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F478" w14:textId="77777777" w:rsidR="00A8336A" w:rsidRDefault="00A8336A" w:rsidP="00A8336A">
      <w:pPr>
        <w:spacing w:after="0"/>
        <w:jc w:val="center"/>
        <w:rPr>
          <w:rFonts w:ascii="Arial" w:hAnsi="Arial" w:cs="Arial"/>
          <w:b/>
          <w:sz w:val="24"/>
          <w:szCs w:val="24"/>
        </w:rPr>
      </w:pPr>
      <w:r>
        <w:rPr>
          <w:rFonts w:ascii="Arial" w:hAnsi="Arial" w:cs="Arial"/>
          <w:noProof/>
          <w:color w:val="1111CC"/>
          <w:sz w:val="20"/>
          <w:szCs w:val="20"/>
        </w:rPr>
        <mc:AlternateContent>
          <mc:Choice Requires="wps">
            <w:drawing>
              <wp:anchor distT="0" distB="0" distL="114300" distR="114300" simplePos="0" relativeHeight="251658240" behindDoc="0" locked="0" layoutInCell="1" allowOverlap="1" wp14:anchorId="79E50E3B" wp14:editId="635FF906">
                <wp:simplePos x="0" y="0"/>
                <wp:positionH relativeFrom="column">
                  <wp:posOffset>1634490</wp:posOffset>
                </wp:positionH>
                <wp:positionV relativeFrom="paragraph">
                  <wp:posOffset>-276225</wp:posOffset>
                </wp:positionV>
                <wp:extent cx="3511550" cy="10382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038225"/>
                        </a:xfrm>
                        <a:prstGeom prst="rect">
                          <a:avLst/>
                        </a:prstGeom>
                        <a:solidFill>
                          <a:srgbClr val="FFFFFF"/>
                        </a:solidFill>
                        <a:ln w="9525">
                          <a:solidFill>
                            <a:srgbClr val="000000"/>
                          </a:solidFill>
                          <a:miter lim="800000"/>
                          <a:headEnd/>
                          <a:tailEnd/>
                        </a:ln>
                      </wps:spPr>
                      <wps:txbx>
                        <w:txbxContent>
                          <w:p w14:paraId="175E0DD7" w14:textId="77777777" w:rsidR="00A7073A" w:rsidRPr="00FD0E82" w:rsidRDefault="00A7073A" w:rsidP="00A7073A">
                            <w:pPr>
                              <w:spacing w:after="0"/>
                              <w:jc w:val="center"/>
                              <w:rPr>
                                <w:sz w:val="44"/>
                                <w:szCs w:val="44"/>
                              </w:rPr>
                            </w:pPr>
                            <w:r w:rsidRPr="00FD0E82">
                              <w:rPr>
                                <w:rFonts w:ascii="Arial" w:hAnsi="Arial" w:cs="Arial"/>
                                <w:b/>
                                <w:sz w:val="44"/>
                                <w:szCs w:val="44"/>
                                <w:u w:val="single"/>
                              </w:rPr>
                              <w:t>Ardrey Kell High School</w:t>
                            </w:r>
                            <w:r w:rsidRPr="00FD0E82">
                              <w:rPr>
                                <w:rFonts w:ascii="Arial" w:hAnsi="Arial" w:cs="Arial"/>
                                <w:b/>
                                <w:sz w:val="44"/>
                                <w:szCs w:val="44"/>
                              </w:rPr>
                              <w:t xml:space="preserve">                                </w:t>
                            </w:r>
                          </w:p>
                          <w:p w14:paraId="0E45A7F5" w14:textId="77777777" w:rsidR="00A7073A" w:rsidRPr="00A449F1" w:rsidRDefault="00A7073A" w:rsidP="00A7073A">
                            <w:pPr>
                              <w:spacing w:after="0"/>
                              <w:jc w:val="center"/>
                              <w:rPr>
                                <w:b/>
                                <w:sz w:val="32"/>
                                <w:szCs w:val="32"/>
                                <w:u w:val="single"/>
                              </w:rPr>
                            </w:pPr>
                            <w:r w:rsidRPr="00FD0E82">
                              <w:rPr>
                                <w:sz w:val="32"/>
                                <w:szCs w:val="32"/>
                              </w:rPr>
                              <w:t xml:space="preserve"> </w:t>
                            </w:r>
                            <w:r w:rsidR="00F94E95">
                              <w:rPr>
                                <w:sz w:val="32"/>
                                <w:szCs w:val="32"/>
                              </w:rPr>
                              <w:t xml:space="preserve">Biomedical Technology (BMT) –Honors </w:t>
                            </w:r>
                          </w:p>
                          <w:p w14:paraId="214913FC" w14:textId="77777777" w:rsidR="00A7073A" w:rsidRDefault="007E4E07" w:rsidP="00A7073A">
                            <w:pPr>
                              <w:spacing w:after="0"/>
                              <w:jc w:val="center"/>
                              <w:rPr>
                                <w:rFonts w:ascii="Arial" w:hAnsi="Arial" w:cs="Arial"/>
                                <w:b/>
                                <w:sz w:val="24"/>
                                <w:szCs w:val="24"/>
                                <w:u w:val="single"/>
                              </w:rPr>
                            </w:pPr>
                            <w:r>
                              <w:rPr>
                                <w:rFonts w:ascii="Arial" w:hAnsi="Arial" w:cs="Arial"/>
                                <w:b/>
                                <w:sz w:val="32"/>
                                <w:szCs w:val="32"/>
                                <w:u w:val="single"/>
                              </w:rPr>
                              <w:t>20</w:t>
                            </w:r>
                            <w:r w:rsidR="00BE1C86">
                              <w:rPr>
                                <w:rFonts w:ascii="Arial" w:hAnsi="Arial" w:cs="Arial"/>
                                <w:b/>
                                <w:sz w:val="32"/>
                                <w:szCs w:val="32"/>
                                <w:u w:val="single"/>
                              </w:rPr>
                              <w:t>1</w:t>
                            </w:r>
                            <w:r w:rsidR="00F94E95">
                              <w:rPr>
                                <w:rFonts w:ascii="Arial" w:hAnsi="Arial" w:cs="Arial"/>
                                <w:b/>
                                <w:sz w:val="32"/>
                                <w:szCs w:val="32"/>
                                <w:u w:val="single"/>
                              </w:rPr>
                              <w:t>9</w:t>
                            </w:r>
                            <w:r w:rsidR="00BE1C86">
                              <w:rPr>
                                <w:rFonts w:ascii="Arial" w:hAnsi="Arial" w:cs="Arial"/>
                                <w:b/>
                                <w:sz w:val="32"/>
                                <w:szCs w:val="32"/>
                                <w:u w:val="single"/>
                              </w:rPr>
                              <w:t>-</w:t>
                            </w:r>
                            <w:r>
                              <w:rPr>
                                <w:rFonts w:ascii="Arial" w:hAnsi="Arial" w:cs="Arial"/>
                                <w:b/>
                                <w:sz w:val="32"/>
                                <w:szCs w:val="32"/>
                                <w:u w:val="single"/>
                              </w:rPr>
                              <w:t>20</w:t>
                            </w:r>
                            <w:r w:rsidR="00F94E95">
                              <w:rPr>
                                <w:rFonts w:ascii="Arial" w:hAnsi="Arial" w:cs="Arial"/>
                                <w:b/>
                                <w:sz w:val="32"/>
                                <w:szCs w:val="32"/>
                                <w:u w:val="single"/>
                              </w:rPr>
                              <w:t>20</w:t>
                            </w:r>
                            <w:r w:rsidR="00A7073A" w:rsidRPr="00FD0E82">
                              <w:rPr>
                                <w:rFonts w:ascii="Arial" w:hAnsi="Arial" w:cs="Arial"/>
                                <w:b/>
                                <w:sz w:val="32"/>
                                <w:szCs w:val="32"/>
                                <w:u w:val="single"/>
                              </w:rPr>
                              <w:t xml:space="preserve"> Course Syllabus</w:t>
                            </w:r>
                          </w:p>
                          <w:p w14:paraId="0B9063F2" w14:textId="77777777" w:rsidR="00A7073A" w:rsidRDefault="00A7073A" w:rsidP="00A707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50E3B" id="_x0000_t202" coordsize="21600,21600" o:spt="202" path="m,l,21600r21600,l21600,xe">
                <v:stroke joinstyle="miter"/>
                <v:path gradientshapeok="t" o:connecttype="rect"/>
              </v:shapetype>
              <v:shape id="Text Box 2" o:spid="_x0000_s1026" type="#_x0000_t202" style="position:absolute;left:0;text-align:left;margin-left:128.7pt;margin-top:-21.75pt;width:276.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">
                <v:textbox>
                  <w:txbxContent>
                    <w:p w14:paraId="175E0DD7" w14:textId="77777777" w:rsidR="00A7073A" w:rsidRPr="00FD0E82" w:rsidRDefault="00A7073A" w:rsidP="00A7073A">
                      <w:pPr>
                        <w:spacing w:after="0"/>
                        <w:jc w:val="center"/>
                        <w:rPr>
                          <w:sz w:val="44"/>
                          <w:szCs w:val="44"/>
                        </w:rPr>
                      </w:pPr>
                      <w:r w:rsidRPr="00FD0E82">
                        <w:rPr>
                          <w:rFonts w:ascii="Arial" w:hAnsi="Arial" w:cs="Arial"/>
                          <w:b/>
                          <w:sz w:val="44"/>
                          <w:szCs w:val="44"/>
                          <w:u w:val="single"/>
                        </w:rPr>
                        <w:t>Ardrey Kell High School</w:t>
                      </w:r>
                      <w:r w:rsidRPr="00FD0E82">
                        <w:rPr>
                          <w:rFonts w:ascii="Arial" w:hAnsi="Arial" w:cs="Arial"/>
                          <w:b/>
                          <w:sz w:val="44"/>
                          <w:szCs w:val="44"/>
                        </w:rPr>
                        <w:t xml:space="preserve">                                </w:t>
                      </w:r>
                    </w:p>
                    <w:p w14:paraId="0E45A7F5" w14:textId="77777777" w:rsidR="00A7073A" w:rsidRPr="00A449F1" w:rsidRDefault="00A7073A" w:rsidP="00A7073A">
                      <w:pPr>
                        <w:spacing w:after="0"/>
                        <w:jc w:val="center"/>
                        <w:rPr>
                          <w:b/>
                          <w:sz w:val="32"/>
                          <w:szCs w:val="32"/>
                          <w:u w:val="single"/>
                        </w:rPr>
                      </w:pPr>
                      <w:r w:rsidRPr="00FD0E82">
                        <w:rPr>
                          <w:sz w:val="32"/>
                          <w:szCs w:val="32"/>
                        </w:rPr>
                        <w:t xml:space="preserve"> </w:t>
                      </w:r>
                      <w:r w:rsidR="00F94E95">
                        <w:rPr>
                          <w:sz w:val="32"/>
                          <w:szCs w:val="32"/>
                        </w:rPr>
                        <w:t xml:space="preserve">Biomedical Technology (BMT) –Honors </w:t>
                      </w:r>
                    </w:p>
                    <w:p w14:paraId="214913FC" w14:textId="77777777" w:rsidR="00A7073A" w:rsidRDefault="007E4E07" w:rsidP="00A7073A">
                      <w:pPr>
                        <w:spacing w:after="0"/>
                        <w:jc w:val="center"/>
                        <w:rPr>
                          <w:rFonts w:ascii="Arial" w:hAnsi="Arial" w:cs="Arial"/>
                          <w:b/>
                          <w:sz w:val="24"/>
                          <w:szCs w:val="24"/>
                          <w:u w:val="single"/>
                        </w:rPr>
                      </w:pPr>
                      <w:r>
                        <w:rPr>
                          <w:rFonts w:ascii="Arial" w:hAnsi="Arial" w:cs="Arial"/>
                          <w:b/>
                          <w:sz w:val="32"/>
                          <w:szCs w:val="32"/>
                          <w:u w:val="single"/>
                        </w:rPr>
                        <w:t>20</w:t>
                      </w:r>
                      <w:r w:rsidR="00BE1C86">
                        <w:rPr>
                          <w:rFonts w:ascii="Arial" w:hAnsi="Arial" w:cs="Arial"/>
                          <w:b/>
                          <w:sz w:val="32"/>
                          <w:szCs w:val="32"/>
                          <w:u w:val="single"/>
                        </w:rPr>
                        <w:t>1</w:t>
                      </w:r>
                      <w:r w:rsidR="00F94E95">
                        <w:rPr>
                          <w:rFonts w:ascii="Arial" w:hAnsi="Arial" w:cs="Arial"/>
                          <w:b/>
                          <w:sz w:val="32"/>
                          <w:szCs w:val="32"/>
                          <w:u w:val="single"/>
                        </w:rPr>
                        <w:t>9</w:t>
                      </w:r>
                      <w:r w:rsidR="00BE1C86">
                        <w:rPr>
                          <w:rFonts w:ascii="Arial" w:hAnsi="Arial" w:cs="Arial"/>
                          <w:b/>
                          <w:sz w:val="32"/>
                          <w:szCs w:val="32"/>
                          <w:u w:val="single"/>
                        </w:rPr>
                        <w:t>-</w:t>
                      </w:r>
                      <w:r>
                        <w:rPr>
                          <w:rFonts w:ascii="Arial" w:hAnsi="Arial" w:cs="Arial"/>
                          <w:b/>
                          <w:sz w:val="32"/>
                          <w:szCs w:val="32"/>
                          <w:u w:val="single"/>
                        </w:rPr>
                        <w:t>20</w:t>
                      </w:r>
                      <w:r w:rsidR="00F94E95">
                        <w:rPr>
                          <w:rFonts w:ascii="Arial" w:hAnsi="Arial" w:cs="Arial"/>
                          <w:b/>
                          <w:sz w:val="32"/>
                          <w:szCs w:val="32"/>
                          <w:u w:val="single"/>
                        </w:rPr>
                        <w:t>20</w:t>
                      </w:r>
                      <w:r w:rsidR="00A7073A" w:rsidRPr="00FD0E82">
                        <w:rPr>
                          <w:rFonts w:ascii="Arial" w:hAnsi="Arial" w:cs="Arial"/>
                          <w:b/>
                          <w:sz w:val="32"/>
                          <w:szCs w:val="32"/>
                          <w:u w:val="single"/>
                        </w:rPr>
                        <w:t xml:space="preserve"> Course Syllabus</w:t>
                      </w:r>
                    </w:p>
                    <w:p w14:paraId="0B9063F2" w14:textId="77777777" w:rsidR="00A7073A" w:rsidRDefault="00A7073A" w:rsidP="00A7073A"/>
                  </w:txbxContent>
                </v:textbox>
              </v:shape>
            </w:pict>
          </mc:Fallback>
        </mc:AlternateContent>
      </w:r>
      <w:r w:rsidRPr="004C77D1">
        <w:rPr>
          <w:rFonts w:ascii="Arial" w:hAnsi="Arial" w:cs="Arial"/>
          <w:b/>
          <w:noProof/>
          <w:sz w:val="24"/>
          <w:szCs w:val="24"/>
        </w:rPr>
        <w:drawing>
          <wp:anchor distT="0" distB="0" distL="114300" distR="114300" simplePos="0" relativeHeight="251660288" behindDoc="1" locked="0" layoutInCell="1" allowOverlap="1" wp14:anchorId="73E1444D" wp14:editId="2406381C">
            <wp:simplePos x="0" y="0"/>
            <wp:positionH relativeFrom="column">
              <wp:posOffset>272415</wp:posOffset>
            </wp:positionH>
            <wp:positionV relativeFrom="paragraph">
              <wp:posOffset>0</wp:posOffset>
            </wp:positionV>
            <wp:extent cx="1152525" cy="1137285"/>
            <wp:effectExtent l="0" t="0" r="9525" b="5715"/>
            <wp:wrapTight wrapText="bothSides">
              <wp:wrapPolygon edited="0">
                <wp:start x="11425" y="0"/>
                <wp:lineTo x="3570" y="2533"/>
                <wp:lineTo x="714" y="3980"/>
                <wp:lineTo x="0" y="14111"/>
                <wp:lineTo x="357" y="21347"/>
                <wp:lineTo x="4998" y="21347"/>
                <wp:lineTo x="21421" y="20623"/>
                <wp:lineTo x="21064" y="18090"/>
                <wp:lineTo x="19279" y="12302"/>
                <wp:lineTo x="18922" y="6513"/>
                <wp:lineTo x="16066" y="0"/>
                <wp:lineTo x="11425" y="0"/>
              </wp:wrapPolygon>
            </wp:wrapTight>
            <wp:docPr id="6" name="Picture 1" descr="l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37285"/>
                    </a:xfrm>
                    <a:prstGeom prst="rect">
                      <a:avLst/>
                    </a:prstGeom>
                    <a:noFill/>
                    <a:ln w="9525">
                      <a:noFill/>
                      <a:miter lim="800000"/>
                      <a:headEnd/>
                      <a:tailEnd/>
                    </a:ln>
                  </pic:spPr>
                </pic:pic>
              </a:graphicData>
            </a:graphic>
          </wp:anchor>
        </w:drawing>
      </w:r>
      <w:r w:rsidRPr="004C77D1">
        <w:rPr>
          <w:rFonts w:ascii="Arial" w:hAnsi="Arial" w:cs="Arial"/>
          <w:noProof/>
          <w:color w:val="1122CC"/>
          <w:sz w:val="20"/>
          <w:szCs w:val="20"/>
        </w:rPr>
        <w:drawing>
          <wp:anchor distT="0" distB="0" distL="114300" distR="114300" simplePos="0" relativeHeight="251659264" behindDoc="1" locked="0" layoutInCell="1" allowOverlap="1" wp14:anchorId="1DA340A6" wp14:editId="1AF3D5CE">
            <wp:simplePos x="0" y="0"/>
            <wp:positionH relativeFrom="margin">
              <wp:align>right</wp:align>
            </wp:positionH>
            <wp:positionV relativeFrom="paragraph">
              <wp:posOffset>9525</wp:posOffset>
            </wp:positionV>
            <wp:extent cx="1232535" cy="1078230"/>
            <wp:effectExtent l="0" t="0" r="5715" b="7620"/>
            <wp:wrapTight wrapText="bothSides">
              <wp:wrapPolygon edited="0">
                <wp:start x="0" y="0"/>
                <wp:lineTo x="0" y="21371"/>
                <wp:lineTo x="21366" y="21371"/>
                <wp:lineTo x="21366" y="0"/>
                <wp:lineTo x="0" y="0"/>
              </wp:wrapPolygon>
            </wp:wrapTight>
            <wp:docPr id="1" name="Picture 1" descr="MC900438743[1]"/>
            <wp:cNvGraphicFramePr/>
            <a:graphic xmlns:a="http://schemas.openxmlformats.org/drawingml/2006/main">
              <a:graphicData uri="http://schemas.openxmlformats.org/drawingml/2006/picture">
                <pic:pic xmlns:pic="http://schemas.openxmlformats.org/drawingml/2006/picture">
                  <pic:nvPicPr>
                    <pic:cNvPr id="23555" name="Picture 6" descr="MC90043874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078230"/>
                    </a:xfrm>
                    <a:prstGeom prst="rect">
                      <a:avLst/>
                    </a:prstGeom>
                    <a:noFill/>
                    <a:ln w="9525">
                      <a:noFill/>
                      <a:miter lim="800000"/>
                      <a:headEnd/>
                      <a:tailEnd/>
                    </a:ln>
                  </pic:spPr>
                </pic:pic>
              </a:graphicData>
            </a:graphic>
          </wp:anchor>
        </w:drawing>
      </w:r>
      <w:r w:rsidR="00A7073A">
        <w:rPr>
          <w:rFonts w:ascii="Arial" w:hAnsi="Arial" w:cs="Arial"/>
          <w:noProof/>
          <w:color w:val="1111CC"/>
          <w:sz w:val="20"/>
          <w:szCs w:val="20"/>
        </w:rPr>
        <w:t xml:space="preserve"> </w:t>
      </w:r>
      <w:r w:rsidR="004C77D1">
        <w:rPr>
          <w:rFonts w:ascii="Arial" w:hAnsi="Arial" w:cs="Arial"/>
          <w:b/>
          <w:sz w:val="24"/>
          <w:szCs w:val="24"/>
        </w:rPr>
        <w:t xml:space="preserve">  </w:t>
      </w:r>
      <w:r w:rsidR="00A7073A">
        <w:rPr>
          <w:rFonts w:ascii="Arial" w:hAnsi="Arial" w:cs="Arial"/>
          <w:b/>
          <w:sz w:val="24"/>
          <w:szCs w:val="24"/>
        </w:rPr>
        <w:t xml:space="preserve">                                     </w:t>
      </w:r>
    </w:p>
    <w:p w14:paraId="34C548F5" w14:textId="77777777" w:rsidR="00A8336A" w:rsidRDefault="00A8336A" w:rsidP="00A8336A">
      <w:pPr>
        <w:spacing w:after="0"/>
        <w:jc w:val="center"/>
        <w:rPr>
          <w:rFonts w:ascii="Arial" w:hAnsi="Arial" w:cs="Arial"/>
          <w:b/>
          <w:sz w:val="24"/>
          <w:szCs w:val="24"/>
        </w:rPr>
      </w:pPr>
    </w:p>
    <w:p w14:paraId="0F8C9CAC" w14:textId="77777777" w:rsidR="00A8336A" w:rsidRDefault="00A8336A" w:rsidP="00A8336A">
      <w:pPr>
        <w:spacing w:after="0"/>
        <w:jc w:val="center"/>
        <w:rPr>
          <w:rFonts w:ascii="Arial" w:hAnsi="Arial" w:cs="Arial"/>
          <w:b/>
          <w:sz w:val="24"/>
          <w:szCs w:val="24"/>
        </w:rPr>
      </w:pPr>
    </w:p>
    <w:p w14:paraId="206338C5" w14:textId="77777777" w:rsidR="00A8336A" w:rsidRDefault="00A8336A" w:rsidP="00A8336A">
      <w:pPr>
        <w:spacing w:after="0"/>
        <w:jc w:val="center"/>
        <w:rPr>
          <w:rFonts w:ascii="Arial" w:hAnsi="Arial" w:cs="Arial"/>
          <w:b/>
          <w:sz w:val="24"/>
          <w:szCs w:val="24"/>
        </w:rPr>
      </w:pPr>
    </w:p>
    <w:p w14:paraId="4F9460D0" w14:textId="77777777" w:rsidR="00362C5C" w:rsidRDefault="00362C5C" w:rsidP="00A8336A">
      <w:pPr>
        <w:spacing w:after="0"/>
        <w:jc w:val="center"/>
        <w:rPr>
          <w:rFonts w:ascii="Arial" w:hAnsi="Arial" w:cs="Arial"/>
          <w:b/>
          <w:sz w:val="24"/>
          <w:szCs w:val="24"/>
        </w:rPr>
      </w:pPr>
      <w:bookmarkStart w:id="0" w:name="_Hlk30414928"/>
      <w:r>
        <w:rPr>
          <w:rFonts w:ascii="Arial" w:hAnsi="Arial" w:cs="Arial"/>
          <w:b/>
          <w:sz w:val="24"/>
          <w:szCs w:val="24"/>
        </w:rPr>
        <w:t>Mrs. Susan Busbee</w:t>
      </w:r>
      <w:r w:rsidR="00A8336A">
        <w:rPr>
          <w:rFonts w:ascii="Arial" w:hAnsi="Arial" w:cs="Arial"/>
          <w:b/>
          <w:sz w:val="24"/>
          <w:szCs w:val="24"/>
        </w:rPr>
        <w:t>,</w:t>
      </w:r>
      <w:r>
        <w:rPr>
          <w:rFonts w:ascii="Arial" w:hAnsi="Arial" w:cs="Arial"/>
          <w:b/>
          <w:sz w:val="24"/>
          <w:szCs w:val="24"/>
        </w:rPr>
        <w:t xml:space="preserve"> RN, BSN</w:t>
      </w:r>
      <w:r w:rsidR="00A8336A">
        <w:rPr>
          <w:rFonts w:ascii="Arial" w:hAnsi="Arial" w:cs="Arial"/>
          <w:b/>
          <w:sz w:val="24"/>
          <w:szCs w:val="24"/>
        </w:rPr>
        <w:t xml:space="preserve"> </w:t>
      </w:r>
    </w:p>
    <w:p w14:paraId="19859F95" w14:textId="16DA4BA3" w:rsidR="00A8336A" w:rsidRDefault="00A8336A" w:rsidP="00A8336A">
      <w:pPr>
        <w:spacing w:after="0"/>
        <w:jc w:val="center"/>
        <w:rPr>
          <w:rFonts w:ascii="Arial" w:hAnsi="Arial" w:cs="Arial"/>
          <w:b/>
          <w:sz w:val="24"/>
          <w:szCs w:val="24"/>
        </w:rPr>
      </w:pPr>
      <w:r w:rsidRPr="00CB5856">
        <w:rPr>
          <w:rFonts w:ascii="Arial" w:hAnsi="Arial" w:cs="Arial"/>
          <w:b/>
          <w:sz w:val="24"/>
          <w:szCs w:val="24"/>
        </w:rPr>
        <w:t>Certified PLTW Instructor</w:t>
      </w:r>
    </w:p>
    <w:p w14:paraId="3647CB94" w14:textId="125A47B0" w:rsidR="00A8336A" w:rsidRPr="00CB5856" w:rsidRDefault="00A8336A" w:rsidP="00A8336A">
      <w:pPr>
        <w:spacing w:after="0"/>
        <w:jc w:val="center"/>
        <w:rPr>
          <w:rFonts w:ascii="Arial" w:hAnsi="Arial" w:cs="Arial"/>
          <w:b/>
          <w:sz w:val="24"/>
          <w:szCs w:val="24"/>
        </w:rPr>
      </w:pPr>
      <w:r w:rsidRPr="00CB5856">
        <w:rPr>
          <w:rFonts w:ascii="Arial" w:hAnsi="Arial" w:cs="Arial"/>
          <w:b/>
          <w:sz w:val="24"/>
          <w:szCs w:val="24"/>
        </w:rPr>
        <w:t xml:space="preserve">Email:  </w:t>
      </w:r>
      <w:r w:rsidR="00362C5C" w:rsidRPr="00362C5C">
        <w:rPr>
          <w:rFonts w:ascii="Arial" w:hAnsi="Arial" w:cs="Arial"/>
          <w:b/>
          <w:bCs/>
          <w:sz w:val="24"/>
          <w:szCs w:val="24"/>
        </w:rPr>
        <w:t>susans.busbee@cms.k12.nc.us</w:t>
      </w:r>
      <w:r w:rsidRPr="00CB5856">
        <w:rPr>
          <w:rFonts w:ascii="Arial" w:hAnsi="Arial" w:cs="Arial"/>
          <w:b/>
          <w:sz w:val="24"/>
          <w:szCs w:val="24"/>
        </w:rPr>
        <w:t xml:space="preserve">     </w:t>
      </w:r>
      <w:r w:rsidRPr="00CB5856">
        <w:rPr>
          <w:sz w:val="24"/>
          <w:szCs w:val="24"/>
        </w:rPr>
        <w:t xml:space="preserve"> </w:t>
      </w:r>
      <w:r>
        <w:rPr>
          <w:rFonts w:ascii="Arial" w:hAnsi="Arial" w:cs="Arial"/>
          <w:b/>
          <w:sz w:val="24"/>
          <w:szCs w:val="24"/>
        </w:rPr>
        <w:t>Rm#:  B</w:t>
      </w:r>
      <w:r w:rsidR="00362C5C">
        <w:rPr>
          <w:rFonts w:ascii="Arial" w:hAnsi="Arial" w:cs="Arial"/>
          <w:b/>
          <w:sz w:val="24"/>
          <w:szCs w:val="24"/>
        </w:rPr>
        <w:t>304</w:t>
      </w:r>
    </w:p>
    <w:p w14:paraId="7B59CC4C" w14:textId="77777777" w:rsidR="00A7073A" w:rsidRDefault="00A7073A" w:rsidP="00A7073A">
      <w:pPr>
        <w:spacing w:after="0"/>
        <w:rPr>
          <w:rFonts w:ascii="Arial" w:hAnsi="Arial" w:cs="Arial"/>
          <w:b/>
          <w:sz w:val="24"/>
          <w:szCs w:val="24"/>
        </w:rPr>
      </w:pPr>
      <w:r>
        <w:rPr>
          <w:rFonts w:ascii="Arial" w:hAnsi="Arial" w:cs="Arial"/>
          <w:b/>
          <w:sz w:val="24"/>
          <w:szCs w:val="24"/>
        </w:rPr>
        <w:t xml:space="preserve">                          </w:t>
      </w:r>
      <w:r w:rsidR="004C77D1">
        <w:rPr>
          <w:rFonts w:ascii="Arial" w:hAnsi="Arial" w:cs="Arial"/>
          <w:b/>
          <w:sz w:val="24"/>
          <w:szCs w:val="24"/>
        </w:rPr>
        <w:t xml:space="preserve">       </w:t>
      </w:r>
      <w:r>
        <w:rPr>
          <w:rFonts w:ascii="Arial" w:hAnsi="Arial" w:cs="Arial"/>
          <w:b/>
          <w:sz w:val="24"/>
          <w:szCs w:val="24"/>
        </w:rPr>
        <w:t xml:space="preserve">    </w:t>
      </w:r>
    </w:p>
    <w:p w14:paraId="3EFF7027" w14:textId="77777777" w:rsidR="00F94E95" w:rsidRDefault="00A7073A" w:rsidP="00F94E95">
      <w:pPr>
        <w:ind w:left="720"/>
        <w:rPr>
          <w:rFonts w:ascii="Arial" w:hAnsi="Arial" w:cs="Arial"/>
          <w:b/>
          <w:bCs/>
          <w:sz w:val="18"/>
          <w:szCs w:val="18"/>
        </w:rPr>
      </w:pPr>
      <w:r w:rsidRPr="009556CC">
        <w:rPr>
          <w:rFonts w:ascii="Arial" w:hAnsi="Arial" w:cs="Arial"/>
          <w:b/>
          <w:bCs/>
          <w:sz w:val="18"/>
          <w:szCs w:val="18"/>
        </w:rPr>
        <w:t>WELCOME</w:t>
      </w:r>
      <w:r w:rsidR="00F94E95">
        <w:rPr>
          <w:rFonts w:ascii="Arial" w:hAnsi="Arial" w:cs="Arial"/>
          <w:b/>
          <w:bCs/>
          <w:sz w:val="18"/>
          <w:szCs w:val="18"/>
        </w:rPr>
        <w:t>:</w:t>
      </w:r>
    </w:p>
    <w:p w14:paraId="687E5B69" w14:textId="77777777" w:rsidR="00A7073A" w:rsidRDefault="00A7073A" w:rsidP="00A7073A">
      <w:pPr>
        <w:pStyle w:val="ListParagraph"/>
        <w:numPr>
          <w:ilvl w:val="0"/>
          <w:numId w:val="1"/>
        </w:numPr>
        <w:spacing w:after="0"/>
        <w:rPr>
          <w:rFonts w:ascii="Arial" w:hAnsi="Arial" w:cs="Arial"/>
          <w:b/>
          <w:sz w:val="18"/>
          <w:szCs w:val="18"/>
        </w:rPr>
      </w:pPr>
      <w:r w:rsidRPr="009556CC">
        <w:rPr>
          <w:rFonts w:ascii="Arial" w:hAnsi="Arial" w:cs="Arial"/>
          <w:b/>
          <w:sz w:val="18"/>
          <w:szCs w:val="18"/>
        </w:rPr>
        <w:t>Course Description:</w:t>
      </w:r>
    </w:p>
    <w:p w14:paraId="5285C3C7" w14:textId="77777777" w:rsidR="0054224F" w:rsidRDefault="0054224F" w:rsidP="0054224F">
      <w:pPr>
        <w:pStyle w:val="ListParagraph"/>
        <w:spacing w:after="0"/>
        <w:ind w:left="1080"/>
        <w:rPr>
          <w:rFonts w:ascii="Arial" w:hAnsi="Arial" w:cs="Arial"/>
          <w:b/>
          <w:sz w:val="18"/>
          <w:szCs w:val="18"/>
        </w:rPr>
      </w:pPr>
    </w:p>
    <w:p w14:paraId="70B49410" w14:textId="77777777" w:rsidR="0054224F" w:rsidRPr="0054224F" w:rsidRDefault="0054224F" w:rsidP="0054224F">
      <w:pPr>
        <w:pStyle w:val="ListParagraph"/>
        <w:spacing w:after="0"/>
        <w:ind w:left="1080" w:firstLine="360"/>
        <w:rPr>
          <w:rFonts w:ascii="Arial" w:hAnsi="Arial" w:cs="Arial"/>
          <w:sz w:val="18"/>
          <w:szCs w:val="18"/>
        </w:rPr>
      </w:pPr>
      <w:r w:rsidRPr="0054224F">
        <w:rPr>
          <w:rFonts w:ascii="Arial" w:hAnsi="Arial" w:cs="Arial"/>
          <w:sz w:val="18"/>
          <w:szCs w:val="18"/>
        </w:rPr>
        <w:t>Biomedical Technology is a course that challenge students to investigate current medical and health care practices using technology and advances in health care research. Topics include ethics, forensic medicine, infectious diseases, organ transplants, cell biology and cancer, and biomedical research. English language arts and science are reinforced in this course. Work-based learning strategies appropriate for this course include service learning and job shadowing and may be utilized. Health Occupations Students of America (HOSA), community service, and leadership activities provide the opportunity to apply essential standards and workplace readiness skills through authentic experiences.</w:t>
      </w:r>
    </w:p>
    <w:p w14:paraId="5AA123CB" w14:textId="77777777" w:rsidR="0054224F" w:rsidRPr="0054224F" w:rsidRDefault="0054224F" w:rsidP="0054224F">
      <w:pPr>
        <w:pStyle w:val="ListParagraph"/>
        <w:spacing w:after="0"/>
        <w:ind w:left="1080"/>
        <w:rPr>
          <w:rFonts w:ascii="Arial" w:hAnsi="Arial" w:cs="Arial"/>
          <w:sz w:val="18"/>
          <w:szCs w:val="18"/>
        </w:rPr>
      </w:pPr>
      <w:r w:rsidRPr="0054224F">
        <w:rPr>
          <w:rFonts w:ascii="Arial" w:hAnsi="Arial" w:cs="Arial"/>
          <w:sz w:val="18"/>
          <w:szCs w:val="18"/>
        </w:rPr>
        <w:t>Biomedical Technology is a new fundamental course offered to introduce medical terms, legal and ethical dilemmas in research and medicine, career opportunities, including exploring different biomedical fields.</w:t>
      </w:r>
    </w:p>
    <w:p w14:paraId="72E717DB" w14:textId="77777777" w:rsidR="00A7073A" w:rsidRPr="009556CC" w:rsidRDefault="00A7073A" w:rsidP="00A7073A">
      <w:pPr>
        <w:pStyle w:val="ListParagraph"/>
        <w:ind w:left="1080"/>
        <w:rPr>
          <w:rFonts w:ascii="Arial" w:hAnsi="Arial" w:cs="Arial"/>
          <w:sz w:val="18"/>
          <w:szCs w:val="18"/>
        </w:rPr>
      </w:pPr>
    </w:p>
    <w:p w14:paraId="268B2917" w14:textId="77777777" w:rsidR="00132FD4" w:rsidRPr="00104090" w:rsidRDefault="00A7073A" w:rsidP="00C55226">
      <w:pPr>
        <w:pStyle w:val="ListParagraph"/>
        <w:numPr>
          <w:ilvl w:val="0"/>
          <w:numId w:val="1"/>
        </w:numPr>
        <w:spacing w:after="0"/>
        <w:rPr>
          <w:sz w:val="18"/>
          <w:szCs w:val="18"/>
        </w:rPr>
      </w:pPr>
      <w:r w:rsidRPr="00104090">
        <w:rPr>
          <w:rFonts w:ascii="Arial" w:hAnsi="Arial" w:cs="Arial"/>
          <w:b/>
          <w:sz w:val="18"/>
          <w:szCs w:val="18"/>
        </w:rPr>
        <w:t xml:space="preserve">Course </w:t>
      </w:r>
      <w:r w:rsidR="0054224F" w:rsidRPr="00104090">
        <w:rPr>
          <w:rFonts w:ascii="Arial" w:hAnsi="Arial" w:cs="Arial"/>
          <w:b/>
          <w:sz w:val="18"/>
          <w:szCs w:val="18"/>
        </w:rPr>
        <w:t>Units and Ob</w:t>
      </w:r>
      <w:r w:rsidRPr="00104090">
        <w:rPr>
          <w:rFonts w:ascii="Arial" w:hAnsi="Arial" w:cs="Arial"/>
          <w:b/>
          <w:sz w:val="18"/>
          <w:szCs w:val="18"/>
        </w:rPr>
        <w:t>jectives:</w:t>
      </w:r>
    </w:p>
    <w:p w14:paraId="43B42D00" w14:textId="77777777" w:rsidR="00132FD4" w:rsidRPr="009556CC" w:rsidRDefault="00132FD4" w:rsidP="00132FD4">
      <w:pPr>
        <w:spacing w:after="0"/>
        <w:rPr>
          <w:sz w:val="18"/>
          <w:szCs w:val="18"/>
        </w:rPr>
        <w:sectPr w:rsidR="00132FD4" w:rsidRPr="009556CC" w:rsidSect="00C46973">
          <w:pgSz w:w="12240" w:h="15840"/>
          <w:pgMar w:top="720" w:right="720" w:bottom="720" w:left="720" w:header="720" w:footer="720" w:gutter="0"/>
          <w:cols w:space="720"/>
          <w:docGrid w:linePitch="360"/>
        </w:sectPr>
      </w:pPr>
      <w:r>
        <w:rPr>
          <w:sz w:val="18"/>
          <w:szCs w:val="18"/>
        </w:rPr>
        <w:tab/>
        <w:t xml:space="preserve">                  Unit A: </w:t>
      </w:r>
      <w:r w:rsidR="0054224F">
        <w:rPr>
          <w:sz w:val="18"/>
          <w:szCs w:val="18"/>
        </w:rPr>
        <w:t xml:space="preserve">Introduction of </w:t>
      </w:r>
      <w:r>
        <w:rPr>
          <w:sz w:val="18"/>
          <w:szCs w:val="18"/>
        </w:rPr>
        <w:t xml:space="preserve">Medical Terminology and Professionalism </w:t>
      </w:r>
      <w:r>
        <w:rPr>
          <w:sz w:val="18"/>
          <w:szCs w:val="18"/>
        </w:rPr>
        <w:tab/>
      </w:r>
    </w:p>
    <w:p w14:paraId="722F2413" w14:textId="77777777" w:rsidR="00132FD4" w:rsidRPr="00132FD4" w:rsidRDefault="00A7073A" w:rsidP="00132FD4">
      <w:pPr>
        <w:spacing w:after="0"/>
        <w:ind w:left="720" w:firstLine="720"/>
        <w:rPr>
          <w:sz w:val="18"/>
          <w:szCs w:val="18"/>
        </w:rPr>
      </w:pPr>
      <w:r w:rsidRPr="009556CC">
        <w:rPr>
          <w:sz w:val="18"/>
          <w:szCs w:val="18"/>
        </w:rPr>
        <w:t xml:space="preserve">Unit 1: </w:t>
      </w:r>
      <w:r w:rsidR="00132FD4" w:rsidRPr="00132FD4">
        <w:rPr>
          <w:sz w:val="18"/>
          <w:szCs w:val="18"/>
        </w:rPr>
        <w:t xml:space="preserve">Understanding Biomedical Research </w:t>
      </w:r>
    </w:p>
    <w:p w14:paraId="1587ED42" w14:textId="77777777" w:rsidR="00132FD4" w:rsidRPr="00132FD4" w:rsidRDefault="00132FD4" w:rsidP="00132FD4">
      <w:pPr>
        <w:spacing w:after="0"/>
        <w:ind w:left="720" w:firstLine="720"/>
        <w:rPr>
          <w:sz w:val="18"/>
          <w:szCs w:val="18"/>
        </w:rPr>
      </w:pPr>
      <w:r w:rsidRPr="00132FD4">
        <w:rPr>
          <w:sz w:val="18"/>
          <w:szCs w:val="18"/>
        </w:rPr>
        <w:t xml:space="preserve">Unit 2: </w:t>
      </w:r>
      <w:r w:rsidR="0054224F">
        <w:rPr>
          <w:sz w:val="18"/>
          <w:szCs w:val="18"/>
        </w:rPr>
        <w:t xml:space="preserve">Understanding Animals in Biomedical Research </w:t>
      </w:r>
    </w:p>
    <w:p w14:paraId="1AA5B64D" w14:textId="77777777" w:rsidR="00132FD4" w:rsidRPr="00132FD4" w:rsidRDefault="00132FD4" w:rsidP="00132FD4">
      <w:pPr>
        <w:spacing w:after="0"/>
        <w:ind w:left="720" w:firstLine="720"/>
        <w:rPr>
          <w:sz w:val="18"/>
          <w:szCs w:val="18"/>
        </w:rPr>
      </w:pPr>
      <w:r w:rsidRPr="00132FD4">
        <w:rPr>
          <w:sz w:val="18"/>
          <w:szCs w:val="18"/>
        </w:rPr>
        <w:t xml:space="preserve">Unit 3: </w:t>
      </w:r>
      <w:r w:rsidR="0054224F">
        <w:rPr>
          <w:sz w:val="18"/>
          <w:szCs w:val="18"/>
        </w:rPr>
        <w:t xml:space="preserve">Understanding </w:t>
      </w:r>
      <w:r w:rsidRPr="00132FD4">
        <w:rPr>
          <w:sz w:val="18"/>
          <w:szCs w:val="18"/>
        </w:rPr>
        <w:t>Challenges to Biomedical Research</w:t>
      </w:r>
    </w:p>
    <w:p w14:paraId="624F59B9" w14:textId="77777777" w:rsidR="00132FD4" w:rsidRPr="00132FD4" w:rsidRDefault="00132FD4" w:rsidP="00132FD4">
      <w:pPr>
        <w:spacing w:after="0"/>
        <w:ind w:left="720" w:firstLine="720"/>
        <w:rPr>
          <w:sz w:val="18"/>
          <w:szCs w:val="18"/>
        </w:rPr>
      </w:pPr>
      <w:r w:rsidRPr="00132FD4">
        <w:rPr>
          <w:sz w:val="18"/>
          <w:szCs w:val="18"/>
        </w:rPr>
        <w:t>Unit 4: Understanding Cell Biology and Cancer</w:t>
      </w:r>
    </w:p>
    <w:p w14:paraId="1931FF6D" w14:textId="77777777" w:rsidR="00132FD4" w:rsidRDefault="00132FD4" w:rsidP="00132FD4">
      <w:pPr>
        <w:spacing w:after="0"/>
        <w:ind w:left="720" w:firstLine="720"/>
        <w:rPr>
          <w:sz w:val="18"/>
          <w:szCs w:val="18"/>
        </w:rPr>
      </w:pPr>
      <w:r w:rsidRPr="00132FD4">
        <w:rPr>
          <w:sz w:val="18"/>
          <w:szCs w:val="18"/>
        </w:rPr>
        <w:t xml:space="preserve">Unit 5: </w:t>
      </w:r>
      <w:r w:rsidR="0054224F">
        <w:rPr>
          <w:sz w:val="18"/>
          <w:szCs w:val="18"/>
        </w:rPr>
        <w:t xml:space="preserve">Understanding </w:t>
      </w:r>
      <w:r w:rsidRPr="00132FD4">
        <w:rPr>
          <w:sz w:val="18"/>
          <w:szCs w:val="18"/>
        </w:rPr>
        <w:t>Emerging and Re-emerging Infectious</w:t>
      </w:r>
      <w:r>
        <w:rPr>
          <w:sz w:val="18"/>
          <w:szCs w:val="18"/>
        </w:rPr>
        <w:t xml:space="preserve"> </w:t>
      </w:r>
      <w:r w:rsidRPr="00132FD4">
        <w:rPr>
          <w:sz w:val="18"/>
          <w:szCs w:val="18"/>
        </w:rPr>
        <w:t>Diseases</w:t>
      </w:r>
    </w:p>
    <w:p w14:paraId="2E20BDAF" w14:textId="77777777" w:rsidR="00A7073A" w:rsidRPr="009556CC" w:rsidRDefault="00A7073A" w:rsidP="00132FD4">
      <w:pPr>
        <w:spacing w:after="0"/>
        <w:ind w:left="720" w:firstLine="720"/>
        <w:rPr>
          <w:rFonts w:ascii="Arial" w:hAnsi="Arial" w:cs="Arial"/>
          <w:b/>
          <w:sz w:val="18"/>
          <w:szCs w:val="18"/>
        </w:rPr>
      </w:pPr>
      <w:r w:rsidRPr="009556CC">
        <w:rPr>
          <w:sz w:val="18"/>
          <w:szCs w:val="18"/>
        </w:rPr>
        <w:t xml:space="preserve">Unit 6: </w:t>
      </w:r>
      <w:r w:rsidR="00132FD4">
        <w:rPr>
          <w:sz w:val="18"/>
          <w:szCs w:val="18"/>
        </w:rPr>
        <w:t>Understanding</w:t>
      </w:r>
      <w:r w:rsidR="0054224F">
        <w:rPr>
          <w:sz w:val="18"/>
          <w:szCs w:val="18"/>
        </w:rPr>
        <w:t xml:space="preserve"> P</w:t>
      </w:r>
      <w:r w:rsidR="00132FD4">
        <w:rPr>
          <w:sz w:val="18"/>
          <w:szCs w:val="18"/>
        </w:rPr>
        <w:t xml:space="preserve">athology and </w:t>
      </w:r>
      <w:r w:rsidR="0054224F">
        <w:rPr>
          <w:sz w:val="18"/>
          <w:szCs w:val="18"/>
        </w:rPr>
        <w:t>F</w:t>
      </w:r>
      <w:r w:rsidR="00132FD4">
        <w:rPr>
          <w:sz w:val="18"/>
          <w:szCs w:val="18"/>
        </w:rPr>
        <w:t xml:space="preserve">orensic </w:t>
      </w:r>
      <w:r w:rsidR="0054224F">
        <w:rPr>
          <w:sz w:val="18"/>
          <w:szCs w:val="18"/>
        </w:rPr>
        <w:t>S</w:t>
      </w:r>
      <w:r w:rsidR="00132FD4">
        <w:rPr>
          <w:sz w:val="18"/>
          <w:szCs w:val="18"/>
        </w:rPr>
        <w:t xml:space="preserve">cience </w:t>
      </w:r>
      <w:r w:rsidRPr="009556CC">
        <w:rPr>
          <w:rFonts w:ascii="Arial" w:hAnsi="Arial" w:cs="Arial"/>
          <w:b/>
          <w:sz w:val="18"/>
          <w:szCs w:val="18"/>
        </w:rPr>
        <w:t xml:space="preserve"> </w:t>
      </w:r>
    </w:p>
    <w:bookmarkEnd w:id="0"/>
    <w:p w14:paraId="3919A82F" w14:textId="77777777" w:rsidR="005830F2" w:rsidRPr="009556CC" w:rsidRDefault="005830F2" w:rsidP="005830F2">
      <w:pPr>
        <w:spacing w:after="0"/>
        <w:rPr>
          <w:rFonts w:ascii="Arial" w:hAnsi="Arial" w:cs="Arial"/>
          <w:b/>
          <w:sz w:val="18"/>
          <w:szCs w:val="18"/>
        </w:rPr>
        <w:sectPr w:rsidR="005830F2" w:rsidRPr="009556CC" w:rsidSect="00132FD4">
          <w:type w:val="continuous"/>
          <w:pgSz w:w="12240" w:h="15840"/>
          <w:pgMar w:top="720" w:right="720" w:bottom="720" w:left="720" w:header="720" w:footer="720" w:gutter="0"/>
          <w:cols w:space="720"/>
          <w:docGrid w:linePitch="360"/>
        </w:sectPr>
      </w:pPr>
    </w:p>
    <w:p w14:paraId="2855E319" w14:textId="77777777" w:rsidR="00132FD4" w:rsidRDefault="00132FD4" w:rsidP="00AD3B82">
      <w:pPr>
        <w:pStyle w:val="ListParagraph"/>
        <w:numPr>
          <w:ilvl w:val="0"/>
          <w:numId w:val="1"/>
        </w:numPr>
        <w:spacing w:after="0"/>
        <w:rPr>
          <w:rFonts w:ascii="Arial" w:hAnsi="Arial" w:cs="Arial"/>
          <w:b/>
          <w:sz w:val="18"/>
          <w:szCs w:val="18"/>
        </w:rPr>
        <w:sectPr w:rsidR="00132FD4" w:rsidSect="00C46973">
          <w:type w:val="continuous"/>
          <w:pgSz w:w="12240" w:h="15840"/>
          <w:pgMar w:top="720" w:right="720" w:bottom="720" w:left="720" w:header="720" w:footer="720" w:gutter="0"/>
          <w:cols w:space="720"/>
          <w:docGrid w:linePitch="360"/>
        </w:sectPr>
      </w:pPr>
    </w:p>
    <w:p w14:paraId="37C07358" w14:textId="77777777" w:rsidR="002F29B4" w:rsidRPr="00F309E7" w:rsidRDefault="002F29B4" w:rsidP="002F29B4">
      <w:pPr>
        <w:rPr>
          <w:rFonts w:ascii="Arial" w:hAnsi="Arial" w:cs="Arial"/>
          <w:b/>
          <w:sz w:val="20"/>
          <w:szCs w:val="20"/>
        </w:rPr>
      </w:pPr>
      <w:r w:rsidRPr="00F309E7">
        <w:rPr>
          <w:rFonts w:ascii="Arial" w:hAnsi="Arial" w:cs="Arial"/>
          <w:b/>
          <w:sz w:val="20"/>
          <w:szCs w:val="20"/>
        </w:rPr>
        <w:t>Must Have Supplies</w:t>
      </w:r>
    </w:p>
    <w:p w14:paraId="6D15D2E7" w14:textId="77777777" w:rsidR="002F29B4" w:rsidRDefault="002F29B4" w:rsidP="002F29B4">
      <w:pPr>
        <w:pStyle w:val="ListParagraph"/>
        <w:numPr>
          <w:ilvl w:val="1"/>
          <w:numId w:val="1"/>
        </w:numPr>
        <w:spacing w:after="0" w:line="240" w:lineRule="auto"/>
        <w:rPr>
          <w:rFonts w:ascii="Arial" w:hAnsi="Arial" w:cs="Arial"/>
          <w:sz w:val="20"/>
          <w:szCs w:val="20"/>
        </w:rPr>
      </w:pPr>
      <w:r w:rsidRPr="00435121">
        <w:rPr>
          <w:rFonts w:ascii="Arial" w:hAnsi="Arial" w:cs="Arial"/>
          <w:sz w:val="20"/>
          <w:szCs w:val="20"/>
        </w:rPr>
        <w:t xml:space="preserve">Flash Drive  </w:t>
      </w:r>
    </w:p>
    <w:p w14:paraId="7948E33F" w14:textId="2526E79F" w:rsidR="002F29B4" w:rsidRDefault="002F29B4" w:rsidP="002F29B4">
      <w:pPr>
        <w:pStyle w:val="ListParagraph"/>
        <w:numPr>
          <w:ilvl w:val="2"/>
          <w:numId w:val="1"/>
        </w:numPr>
        <w:spacing w:after="0" w:line="240" w:lineRule="auto"/>
        <w:ind w:left="2160"/>
        <w:rPr>
          <w:rFonts w:ascii="Arial" w:hAnsi="Arial" w:cs="Arial"/>
          <w:sz w:val="20"/>
          <w:szCs w:val="20"/>
        </w:rPr>
      </w:pPr>
      <w:r>
        <w:rPr>
          <w:rFonts w:ascii="Arial" w:hAnsi="Arial" w:cs="Arial"/>
          <w:sz w:val="20"/>
          <w:szCs w:val="20"/>
        </w:rPr>
        <w:t xml:space="preserve">Students do not have to have a flash drive devoted solely to </w:t>
      </w:r>
      <w:r>
        <w:rPr>
          <w:rFonts w:ascii="Arial" w:hAnsi="Arial" w:cs="Arial"/>
          <w:sz w:val="20"/>
          <w:szCs w:val="20"/>
        </w:rPr>
        <w:t>BMT</w:t>
      </w:r>
      <w:r>
        <w:rPr>
          <w:rFonts w:ascii="Arial" w:hAnsi="Arial" w:cs="Arial"/>
          <w:sz w:val="20"/>
          <w:szCs w:val="20"/>
        </w:rPr>
        <w:t xml:space="preserve">. </w:t>
      </w:r>
      <w:r w:rsidRPr="00435121">
        <w:rPr>
          <w:rFonts w:ascii="Arial" w:hAnsi="Arial" w:cs="Arial"/>
          <w:sz w:val="20"/>
          <w:szCs w:val="20"/>
        </w:rPr>
        <w:t xml:space="preserve"> </w:t>
      </w:r>
      <w:r>
        <w:rPr>
          <w:rFonts w:ascii="Arial" w:hAnsi="Arial" w:cs="Arial"/>
          <w:sz w:val="20"/>
          <w:szCs w:val="20"/>
        </w:rPr>
        <w:t xml:space="preserve">However, there will be many instances where the student will need to save information from a laptop or </w:t>
      </w:r>
      <w:proofErr w:type="gramStart"/>
      <w:r>
        <w:rPr>
          <w:rFonts w:ascii="Arial" w:hAnsi="Arial" w:cs="Arial"/>
          <w:sz w:val="20"/>
          <w:szCs w:val="20"/>
        </w:rPr>
        <w:t>desk top</w:t>
      </w:r>
      <w:proofErr w:type="gramEnd"/>
      <w:r>
        <w:rPr>
          <w:rFonts w:ascii="Arial" w:hAnsi="Arial" w:cs="Arial"/>
          <w:sz w:val="20"/>
          <w:szCs w:val="20"/>
        </w:rPr>
        <w:t xml:space="preserve"> to a chrome book and the flash drive will facilitate this objective.  </w:t>
      </w:r>
    </w:p>
    <w:p w14:paraId="7C42E77C" w14:textId="637660A3" w:rsidR="002F29B4" w:rsidRPr="00435121" w:rsidRDefault="002F29B4" w:rsidP="002F29B4">
      <w:pPr>
        <w:pStyle w:val="ListParagraph"/>
        <w:numPr>
          <w:ilvl w:val="1"/>
          <w:numId w:val="1"/>
        </w:numPr>
        <w:spacing w:after="0" w:line="240" w:lineRule="auto"/>
        <w:rPr>
          <w:rFonts w:ascii="Arial" w:hAnsi="Arial" w:cs="Arial"/>
          <w:sz w:val="20"/>
          <w:szCs w:val="20"/>
        </w:rPr>
      </w:pPr>
      <w:proofErr w:type="gramStart"/>
      <w:r w:rsidRPr="00435121">
        <w:rPr>
          <w:rFonts w:ascii="Arial" w:hAnsi="Arial" w:cs="Arial"/>
          <w:sz w:val="20"/>
          <w:szCs w:val="20"/>
        </w:rPr>
        <w:t>2 inch</w:t>
      </w:r>
      <w:proofErr w:type="gramEnd"/>
      <w:r w:rsidRPr="00435121">
        <w:rPr>
          <w:rFonts w:ascii="Arial" w:hAnsi="Arial" w:cs="Arial"/>
          <w:sz w:val="20"/>
          <w:szCs w:val="20"/>
        </w:rPr>
        <w:t xml:space="preserve"> binder, (devoted solely to </w:t>
      </w:r>
      <w:r>
        <w:rPr>
          <w:rFonts w:ascii="Arial" w:hAnsi="Arial" w:cs="Arial"/>
          <w:sz w:val="20"/>
          <w:szCs w:val="20"/>
        </w:rPr>
        <w:t>BMT</w:t>
      </w:r>
      <w:r w:rsidRPr="00435121">
        <w:rPr>
          <w:rFonts w:ascii="Arial" w:hAnsi="Arial" w:cs="Arial"/>
          <w:sz w:val="20"/>
          <w:szCs w:val="20"/>
        </w:rPr>
        <w:t>)</w:t>
      </w:r>
    </w:p>
    <w:p w14:paraId="2DB78D23" w14:textId="77777777" w:rsidR="002F29B4" w:rsidRPr="00F309E7" w:rsidRDefault="002F29B4" w:rsidP="002F29B4">
      <w:pPr>
        <w:pStyle w:val="ListParagraph"/>
        <w:numPr>
          <w:ilvl w:val="1"/>
          <w:numId w:val="1"/>
        </w:numPr>
        <w:spacing w:after="0" w:line="240" w:lineRule="auto"/>
        <w:rPr>
          <w:rFonts w:ascii="Arial" w:hAnsi="Arial" w:cs="Arial"/>
          <w:sz w:val="20"/>
          <w:szCs w:val="20"/>
        </w:rPr>
      </w:pPr>
      <w:r w:rsidRPr="00F309E7">
        <w:rPr>
          <w:rFonts w:ascii="Arial" w:hAnsi="Arial" w:cs="Arial"/>
          <w:sz w:val="20"/>
          <w:szCs w:val="20"/>
        </w:rPr>
        <w:t>Notebook paper, (regular or college ruled)</w:t>
      </w:r>
    </w:p>
    <w:p w14:paraId="75AE52C0" w14:textId="77777777" w:rsidR="002F29B4" w:rsidRDefault="002F29B4" w:rsidP="002F29B4">
      <w:pPr>
        <w:pStyle w:val="ListParagraph"/>
        <w:numPr>
          <w:ilvl w:val="1"/>
          <w:numId w:val="1"/>
        </w:numPr>
        <w:spacing w:after="0" w:line="240" w:lineRule="auto"/>
        <w:rPr>
          <w:rFonts w:ascii="Arial" w:hAnsi="Arial" w:cs="Arial"/>
          <w:sz w:val="20"/>
          <w:szCs w:val="20"/>
        </w:rPr>
      </w:pPr>
      <w:r w:rsidRPr="00F309E7">
        <w:rPr>
          <w:rFonts w:ascii="Arial" w:hAnsi="Arial" w:cs="Arial"/>
          <w:sz w:val="20"/>
          <w:szCs w:val="20"/>
        </w:rPr>
        <w:t>Pen, Pencil, Colored Pencils</w:t>
      </w:r>
      <w:r>
        <w:rPr>
          <w:rFonts w:ascii="Arial" w:hAnsi="Arial" w:cs="Arial"/>
          <w:sz w:val="20"/>
          <w:szCs w:val="20"/>
        </w:rPr>
        <w:t xml:space="preserve"> and Sharpe </w:t>
      </w:r>
      <w:r w:rsidRPr="00F309E7">
        <w:rPr>
          <w:rFonts w:ascii="Arial" w:hAnsi="Arial" w:cs="Arial"/>
          <w:sz w:val="20"/>
          <w:szCs w:val="20"/>
        </w:rPr>
        <w:t>markers</w:t>
      </w:r>
      <w:r>
        <w:rPr>
          <w:rFonts w:ascii="Arial" w:hAnsi="Arial" w:cs="Arial"/>
          <w:sz w:val="20"/>
          <w:szCs w:val="20"/>
        </w:rPr>
        <w:t xml:space="preserve">—students will use these </w:t>
      </w:r>
      <w:proofErr w:type="gramStart"/>
      <w:r>
        <w:rPr>
          <w:rFonts w:ascii="Arial" w:hAnsi="Arial" w:cs="Arial"/>
          <w:sz w:val="20"/>
          <w:szCs w:val="20"/>
        </w:rPr>
        <w:t>on a daily basis</w:t>
      </w:r>
      <w:proofErr w:type="gramEnd"/>
      <w:r>
        <w:rPr>
          <w:rFonts w:ascii="Arial" w:hAnsi="Arial" w:cs="Arial"/>
          <w:sz w:val="20"/>
          <w:szCs w:val="20"/>
        </w:rPr>
        <w:t xml:space="preserve"> and there is not a classroom set.  </w:t>
      </w:r>
    </w:p>
    <w:p w14:paraId="3BA98430" w14:textId="01BCACC6" w:rsidR="002F29B4" w:rsidRPr="002D3687" w:rsidRDefault="002F29B4" w:rsidP="002F29B4">
      <w:pPr>
        <w:pStyle w:val="ListParagraph"/>
        <w:numPr>
          <w:ilvl w:val="1"/>
          <w:numId w:val="1"/>
        </w:numPr>
        <w:spacing w:after="0" w:line="240" w:lineRule="auto"/>
        <w:rPr>
          <w:rFonts w:ascii="Arial" w:hAnsi="Arial" w:cs="Arial"/>
          <w:sz w:val="20"/>
          <w:szCs w:val="20"/>
        </w:rPr>
      </w:pPr>
      <w:r>
        <w:rPr>
          <w:rFonts w:ascii="Arial" w:hAnsi="Arial" w:cs="Arial"/>
          <w:sz w:val="20"/>
          <w:szCs w:val="20"/>
        </w:rPr>
        <w:t>8 dividing tabs (style does not matter)</w:t>
      </w:r>
    </w:p>
    <w:p w14:paraId="714109C4" w14:textId="77777777" w:rsidR="002F29B4" w:rsidRDefault="002F29B4" w:rsidP="002F29B4">
      <w:pPr>
        <w:pStyle w:val="ListParagraph"/>
        <w:numPr>
          <w:ilvl w:val="1"/>
          <w:numId w:val="1"/>
        </w:numPr>
        <w:spacing w:after="0" w:line="240" w:lineRule="auto"/>
        <w:rPr>
          <w:rFonts w:ascii="Arial" w:hAnsi="Arial" w:cs="Arial"/>
          <w:b/>
          <w:i/>
          <w:sz w:val="20"/>
          <w:szCs w:val="20"/>
        </w:rPr>
      </w:pPr>
      <w:r w:rsidRPr="00F309E7">
        <w:rPr>
          <w:rFonts w:ascii="Arial" w:hAnsi="Arial" w:cs="Arial"/>
          <w:i/>
          <w:sz w:val="20"/>
          <w:szCs w:val="20"/>
        </w:rPr>
        <w:t xml:space="preserve">Ear </w:t>
      </w:r>
      <w:r>
        <w:rPr>
          <w:rFonts w:ascii="Arial" w:hAnsi="Arial" w:cs="Arial"/>
          <w:sz w:val="20"/>
          <w:szCs w:val="20"/>
        </w:rPr>
        <w:t>buds</w:t>
      </w:r>
      <w:r w:rsidRPr="00F309E7">
        <w:rPr>
          <w:rFonts w:ascii="Arial" w:hAnsi="Arial" w:cs="Arial"/>
          <w:sz w:val="20"/>
          <w:szCs w:val="20"/>
        </w:rPr>
        <w:t>/</w:t>
      </w:r>
      <w:proofErr w:type="gramStart"/>
      <w:r w:rsidRPr="00F309E7">
        <w:rPr>
          <w:rFonts w:ascii="Arial" w:hAnsi="Arial" w:cs="Arial"/>
          <w:sz w:val="20"/>
          <w:szCs w:val="20"/>
        </w:rPr>
        <w:t>Head phones</w:t>
      </w:r>
      <w:proofErr w:type="gramEnd"/>
      <w:r w:rsidRPr="00F309E7">
        <w:rPr>
          <w:rFonts w:ascii="Arial" w:hAnsi="Arial" w:cs="Arial"/>
          <w:sz w:val="20"/>
          <w:szCs w:val="20"/>
        </w:rPr>
        <w:t xml:space="preserve">- throughout the course, students will access videos, and virtual labs to supplement the learning process. Students will listen to this information individually.   Some students find it easier to concentrate on the material if they are wearing headphones or earbuds.  </w:t>
      </w:r>
      <w:r w:rsidRPr="00F309E7">
        <w:rPr>
          <w:rFonts w:ascii="Arial" w:hAnsi="Arial" w:cs="Arial"/>
          <w:b/>
          <w:i/>
          <w:sz w:val="20"/>
          <w:szCs w:val="20"/>
        </w:rPr>
        <w:t xml:space="preserve">Students are only allowed to use headphones or earbuds during these learning experiences.  </w:t>
      </w:r>
    </w:p>
    <w:p w14:paraId="6720865B" w14:textId="77777777" w:rsidR="002F29B4" w:rsidRPr="00F309E7" w:rsidRDefault="002F29B4" w:rsidP="002F29B4">
      <w:pPr>
        <w:pStyle w:val="ListParagraph"/>
        <w:spacing w:after="0" w:line="240" w:lineRule="auto"/>
        <w:ind w:left="1440"/>
        <w:rPr>
          <w:rFonts w:ascii="Arial" w:hAnsi="Arial" w:cs="Arial"/>
          <w:b/>
          <w:i/>
          <w:sz w:val="20"/>
          <w:szCs w:val="20"/>
        </w:rPr>
      </w:pPr>
    </w:p>
    <w:p w14:paraId="65CF4F76" w14:textId="77777777" w:rsidR="002F29B4" w:rsidRPr="00F309E7" w:rsidRDefault="002F29B4" w:rsidP="002F29B4">
      <w:pPr>
        <w:pStyle w:val="ListParagraph"/>
        <w:numPr>
          <w:ilvl w:val="0"/>
          <w:numId w:val="1"/>
        </w:numPr>
        <w:spacing w:after="0" w:line="240" w:lineRule="auto"/>
        <w:rPr>
          <w:rFonts w:ascii="Arial" w:hAnsi="Arial" w:cs="Arial"/>
          <w:sz w:val="20"/>
          <w:szCs w:val="20"/>
        </w:rPr>
      </w:pPr>
      <w:r w:rsidRPr="00F309E7">
        <w:rPr>
          <w:rFonts w:ascii="Arial" w:hAnsi="Arial" w:cs="Arial"/>
          <w:sz w:val="20"/>
          <w:szCs w:val="20"/>
        </w:rPr>
        <w:t xml:space="preserve">  </w:t>
      </w:r>
      <w:r w:rsidRPr="00F309E7">
        <w:rPr>
          <w:rFonts w:ascii="Arial" w:hAnsi="Arial" w:cs="Arial"/>
          <w:b/>
          <w:sz w:val="20"/>
          <w:szCs w:val="20"/>
        </w:rPr>
        <w:t>Professional Dress</w:t>
      </w:r>
    </w:p>
    <w:p w14:paraId="5D284C1D" w14:textId="77777777" w:rsidR="002F29B4" w:rsidRPr="00F309E7" w:rsidRDefault="002F29B4" w:rsidP="002F29B4">
      <w:pPr>
        <w:spacing w:after="0" w:line="240" w:lineRule="auto"/>
        <w:ind w:left="1080"/>
        <w:rPr>
          <w:rFonts w:ascii="Arial" w:hAnsi="Arial" w:cs="Arial"/>
          <w:sz w:val="20"/>
          <w:szCs w:val="20"/>
        </w:rPr>
      </w:pPr>
      <w:r w:rsidRPr="00F309E7">
        <w:rPr>
          <w:rFonts w:ascii="Arial" w:hAnsi="Arial" w:cs="Arial"/>
          <w:sz w:val="20"/>
          <w:szCs w:val="20"/>
        </w:rPr>
        <w:t xml:space="preserve">An essential part of any career is proper professional dress.  Students will be given the opportunity to participate in “Professional Dress Days.”  One day each week will be dedicated to dressing as a professional.  Students will be given the opportunity to either purchase “AK purple scrubs,” or wear professional business attire.  </w:t>
      </w:r>
      <w:r>
        <w:rPr>
          <w:rFonts w:ascii="Arial" w:hAnsi="Arial" w:cs="Arial"/>
          <w:sz w:val="20"/>
          <w:szCs w:val="20"/>
        </w:rPr>
        <w:t xml:space="preserve">The scrubs must be purchased from </w:t>
      </w:r>
      <w:proofErr w:type="spellStart"/>
      <w:r>
        <w:rPr>
          <w:rFonts w:ascii="Arial" w:hAnsi="Arial" w:cs="Arial"/>
          <w:sz w:val="20"/>
          <w:szCs w:val="20"/>
        </w:rPr>
        <w:t>Alegeria</w:t>
      </w:r>
      <w:proofErr w:type="spellEnd"/>
      <w:r>
        <w:rPr>
          <w:rFonts w:ascii="Arial" w:hAnsi="Arial" w:cs="Arial"/>
          <w:sz w:val="20"/>
          <w:szCs w:val="20"/>
        </w:rPr>
        <w:t xml:space="preserve"> in Stonecrest, because the color is very specific.  </w:t>
      </w:r>
      <w:r w:rsidRPr="00F309E7">
        <w:rPr>
          <w:rFonts w:ascii="Arial" w:hAnsi="Arial" w:cs="Arial"/>
          <w:sz w:val="20"/>
          <w:szCs w:val="20"/>
        </w:rPr>
        <w:t xml:space="preserve">We will discuss professional attire, interviewing skills, and professional behaviors.   Although participation is encouraged, and students do enjoy participating, it is not mandatory, and is in no way linked to a grade.   </w:t>
      </w:r>
    </w:p>
    <w:p w14:paraId="1B136A8B" w14:textId="77777777" w:rsidR="002F29B4" w:rsidRPr="00F309E7" w:rsidRDefault="002F29B4" w:rsidP="002F29B4">
      <w:pPr>
        <w:pStyle w:val="ListParagraph"/>
        <w:spacing w:after="0"/>
        <w:ind w:left="1080"/>
        <w:rPr>
          <w:rFonts w:ascii="Arial" w:hAnsi="Arial" w:cs="Arial"/>
          <w:sz w:val="20"/>
          <w:szCs w:val="20"/>
        </w:rPr>
      </w:pPr>
    </w:p>
    <w:p w14:paraId="52EB1E47"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Behavior Expectations:</w:t>
      </w:r>
    </w:p>
    <w:p w14:paraId="7692DC69" w14:textId="5A403746" w:rsidR="002F29B4" w:rsidRPr="006C791F" w:rsidRDefault="002F29B4" w:rsidP="006C791F">
      <w:pPr>
        <w:spacing w:after="0"/>
        <w:ind w:left="1080"/>
        <w:rPr>
          <w:rFonts w:ascii="Arial" w:hAnsi="Arial" w:cs="Arial"/>
          <w:sz w:val="20"/>
          <w:szCs w:val="20"/>
        </w:rPr>
      </w:pPr>
      <w:r w:rsidRPr="006C791F">
        <w:rPr>
          <w:rFonts w:ascii="Arial" w:hAnsi="Arial" w:cs="Arial"/>
          <w:sz w:val="20"/>
          <w:szCs w:val="20"/>
        </w:rPr>
        <w:t>Health Science</w:t>
      </w:r>
      <w:r w:rsidRPr="006C791F">
        <w:rPr>
          <w:rFonts w:ascii="Arial" w:hAnsi="Arial" w:cs="Arial"/>
          <w:sz w:val="20"/>
          <w:szCs w:val="20"/>
        </w:rPr>
        <w:t xml:space="preserve"> is a high paced, highly engaging curriculum.  Students are not permitted to work on other classwork while in </w:t>
      </w:r>
      <w:r w:rsidRPr="006C791F">
        <w:rPr>
          <w:rFonts w:ascii="Arial" w:hAnsi="Arial" w:cs="Arial"/>
          <w:sz w:val="20"/>
          <w:szCs w:val="20"/>
        </w:rPr>
        <w:t>BMT</w:t>
      </w:r>
      <w:r w:rsidRPr="006C791F">
        <w:rPr>
          <w:rFonts w:ascii="Arial" w:hAnsi="Arial" w:cs="Arial"/>
          <w:sz w:val="20"/>
          <w:szCs w:val="20"/>
        </w:rPr>
        <w:t xml:space="preserve">.  Meaning, students may not work on math, foreign language, English, or any other </w:t>
      </w:r>
      <w:r w:rsidRPr="006C791F">
        <w:rPr>
          <w:rFonts w:ascii="Arial" w:hAnsi="Arial" w:cs="Arial"/>
          <w:sz w:val="20"/>
          <w:szCs w:val="20"/>
        </w:rPr>
        <w:lastRenderedPageBreak/>
        <w:t xml:space="preserve">curriculum during </w:t>
      </w:r>
      <w:r w:rsidRPr="006C791F">
        <w:rPr>
          <w:rFonts w:ascii="Arial" w:hAnsi="Arial" w:cs="Arial"/>
          <w:sz w:val="20"/>
          <w:szCs w:val="20"/>
        </w:rPr>
        <w:t>BMT</w:t>
      </w:r>
      <w:r w:rsidRPr="006C791F">
        <w:rPr>
          <w:rFonts w:ascii="Arial" w:hAnsi="Arial" w:cs="Arial"/>
          <w:sz w:val="20"/>
          <w:szCs w:val="20"/>
        </w:rPr>
        <w:t xml:space="preserve"> class time.  </w:t>
      </w:r>
      <w:proofErr w:type="gramStart"/>
      <w:r w:rsidRPr="006C791F">
        <w:rPr>
          <w:rFonts w:ascii="Arial" w:hAnsi="Arial" w:cs="Arial"/>
          <w:sz w:val="20"/>
          <w:szCs w:val="20"/>
        </w:rPr>
        <w:t>As a general rule</w:t>
      </w:r>
      <w:proofErr w:type="gramEnd"/>
      <w:r w:rsidRPr="006C791F">
        <w:rPr>
          <w:rFonts w:ascii="Arial" w:hAnsi="Arial" w:cs="Arial"/>
          <w:sz w:val="20"/>
          <w:szCs w:val="20"/>
        </w:rPr>
        <w:t xml:space="preserve">, students will need all allotted time to properly complete an activity, and to learn the information.  The first time, a student is discovered working on other classes work during </w:t>
      </w:r>
      <w:r w:rsidRPr="006C791F">
        <w:rPr>
          <w:rFonts w:ascii="Arial" w:hAnsi="Arial" w:cs="Arial"/>
          <w:sz w:val="20"/>
          <w:szCs w:val="20"/>
        </w:rPr>
        <w:t>BMT</w:t>
      </w:r>
      <w:r w:rsidRPr="006C791F">
        <w:rPr>
          <w:rFonts w:ascii="Arial" w:hAnsi="Arial" w:cs="Arial"/>
          <w:sz w:val="20"/>
          <w:szCs w:val="20"/>
        </w:rPr>
        <w:t xml:space="preserve"> class time, the student will receive a “zero,” as a daily grade for that day, and the work will be taken, and turned in to the assigning teacher.  If there is a second occurrence, the student will receive a “zero” for the daily grade, the work will be </w:t>
      </w:r>
      <w:proofErr w:type="gramStart"/>
      <w:r w:rsidRPr="006C791F">
        <w:rPr>
          <w:rFonts w:ascii="Arial" w:hAnsi="Arial" w:cs="Arial"/>
          <w:sz w:val="20"/>
          <w:szCs w:val="20"/>
        </w:rPr>
        <w:t>taken</w:t>
      </w:r>
      <w:proofErr w:type="gramEnd"/>
      <w:r w:rsidRPr="006C791F">
        <w:rPr>
          <w:rFonts w:ascii="Arial" w:hAnsi="Arial" w:cs="Arial"/>
          <w:sz w:val="20"/>
          <w:szCs w:val="20"/>
        </w:rPr>
        <w:t xml:space="preserve"> and the student will be assigned ASD and the parent/guardian will be called.  Any further occurrences will result in a parent conference. Majority of </w:t>
      </w:r>
      <w:r w:rsidRPr="006C791F">
        <w:rPr>
          <w:rFonts w:ascii="Arial" w:hAnsi="Arial" w:cs="Arial"/>
          <w:sz w:val="20"/>
          <w:szCs w:val="20"/>
        </w:rPr>
        <w:t>BMT</w:t>
      </w:r>
      <w:r w:rsidRPr="006C791F">
        <w:rPr>
          <w:rFonts w:ascii="Arial" w:hAnsi="Arial" w:cs="Arial"/>
          <w:sz w:val="20"/>
          <w:szCs w:val="20"/>
        </w:rPr>
        <w:t xml:space="preserve"> classwork is due at the end of the class period.  If a student is working on another class assignment, and does not turn in their work on time, the assignment is considered late, and the grade will reflect a 10% late assignment grade.    </w:t>
      </w:r>
    </w:p>
    <w:p w14:paraId="7B1E9EFB" w14:textId="77777777" w:rsidR="002F29B4" w:rsidRPr="00F309E7" w:rsidRDefault="002F29B4" w:rsidP="002F29B4">
      <w:pPr>
        <w:pStyle w:val="ListParagraph"/>
        <w:spacing w:after="0"/>
        <w:ind w:left="1440"/>
        <w:rPr>
          <w:rFonts w:ascii="Arial" w:hAnsi="Arial" w:cs="Arial"/>
          <w:sz w:val="20"/>
          <w:szCs w:val="20"/>
        </w:rPr>
      </w:pPr>
    </w:p>
    <w:p w14:paraId="60C5EBB5" w14:textId="77777777" w:rsidR="002F29B4" w:rsidRPr="006C791F" w:rsidRDefault="002F29B4" w:rsidP="006C791F">
      <w:pPr>
        <w:spacing w:after="0"/>
        <w:ind w:left="1080"/>
        <w:rPr>
          <w:rFonts w:ascii="Arial" w:hAnsi="Arial" w:cs="Arial"/>
          <w:sz w:val="20"/>
          <w:szCs w:val="20"/>
        </w:rPr>
      </w:pPr>
      <w:r w:rsidRPr="006C791F">
        <w:rPr>
          <w:rFonts w:ascii="Arial" w:hAnsi="Arial" w:cs="Arial"/>
          <w:sz w:val="20"/>
          <w:szCs w:val="20"/>
        </w:rPr>
        <w:t xml:space="preserve">It is expected that all student </w:t>
      </w:r>
      <w:proofErr w:type="gramStart"/>
      <w:r w:rsidRPr="006C791F">
        <w:rPr>
          <w:rFonts w:ascii="Arial" w:hAnsi="Arial" w:cs="Arial"/>
          <w:sz w:val="20"/>
          <w:szCs w:val="20"/>
        </w:rPr>
        <w:t>behave</w:t>
      </w:r>
      <w:proofErr w:type="gramEnd"/>
      <w:r w:rsidRPr="006C791F">
        <w:rPr>
          <w:rFonts w:ascii="Arial" w:hAnsi="Arial" w:cs="Arial"/>
          <w:sz w:val="20"/>
          <w:szCs w:val="20"/>
        </w:rPr>
        <w:t xml:space="preserve"> in a considerate and responsible manner in order to have the best learning experiences possible.  Healthcare is a serious business and anyone that is even entertaining the idea of a career in which human lives are at stake should learn how to conduct themselves in an appropriate manner early on.  </w:t>
      </w:r>
    </w:p>
    <w:p w14:paraId="23F06795"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Students are expected to follow all school and district rules as outlined in both the rules and responsibilities handbook, and the AK student handbook.  </w:t>
      </w:r>
    </w:p>
    <w:p w14:paraId="58C27706"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Students will participate in all classroom activities.</w:t>
      </w:r>
    </w:p>
    <w:p w14:paraId="375D0E5A"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Students will not talk when the teacher or another student is talking.</w:t>
      </w:r>
    </w:p>
    <w:p w14:paraId="07FC5F20"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All back packs, and personal belongings, except for those needed for class, will be placed on a designated area in the back of the class.  </w:t>
      </w:r>
    </w:p>
    <w:p w14:paraId="77DA0C96"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Students are to be seated when the tardy bell rings.  Students are to remain seated, except when an activity or lab dictates otherwise.  Students will remain seated until the instructor dismisses them.  Students will not stand up “ready,” for the bell.  Students will be dismissed by the instructor.  </w:t>
      </w:r>
    </w:p>
    <w:p w14:paraId="0321DF04" w14:textId="77777777" w:rsidR="002F29B4"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Cell phones are to be </w:t>
      </w:r>
      <w:r>
        <w:rPr>
          <w:rFonts w:ascii="Arial" w:hAnsi="Arial" w:cs="Arial"/>
          <w:sz w:val="20"/>
          <w:szCs w:val="20"/>
        </w:rPr>
        <w:t>on silent or off and out of sight</w:t>
      </w:r>
      <w:r w:rsidRPr="00F309E7">
        <w:rPr>
          <w:rFonts w:ascii="Arial" w:hAnsi="Arial" w:cs="Arial"/>
          <w:sz w:val="20"/>
          <w:szCs w:val="20"/>
        </w:rPr>
        <w:t xml:space="preserve"> unless instructed otherwise by the teacher.</w:t>
      </w:r>
    </w:p>
    <w:p w14:paraId="45754E21" w14:textId="180DE636" w:rsidR="002F29B4" w:rsidRPr="00F309E7" w:rsidRDefault="002F29B4" w:rsidP="002F29B4">
      <w:pPr>
        <w:pStyle w:val="ListParagraph"/>
        <w:numPr>
          <w:ilvl w:val="2"/>
          <w:numId w:val="1"/>
        </w:numPr>
        <w:spacing w:after="0"/>
        <w:ind w:left="2160"/>
        <w:rPr>
          <w:rFonts w:ascii="Arial" w:hAnsi="Arial" w:cs="Arial"/>
          <w:sz w:val="20"/>
          <w:szCs w:val="20"/>
        </w:rPr>
      </w:pPr>
      <w:r>
        <w:rPr>
          <w:rFonts w:ascii="Arial" w:hAnsi="Arial" w:cs="Arial"/>
          <w:sz w:val="20"/>
          <w:szCs w:val="20"/>
        </w:rPr>
        <w:t xml:space="preserve">Students are expected to adhere to the AK and district computer use policy. Students are expected to use the class chrome book.  A chrome book will be assigned to the student at the beginning of the semester.  The chrome book stays in the class always.  Students should not venture to sites that are not related to the daily activity.  CMS does monitor computer activity within the firewall, and a student can lose internet privileges, which will make successful completion of any </w:t>
      </w:r>
      <w:r>
        <w:rPr>
          <w:rFonts w:ascii="Arial" w:hAnsi="Arial" w:cs="Arial"/>
          <w:sz w:val="20"/>
          <w:szCs w:val="20"/>
        </w:rPr>
        <w:t>Health Science</w:t>
      </w:r>
      <w:r>
        <w:rPr>
          <w:rFonts w:ascii="Arial" w:hAnsi="Arial" w:cs="Arial"/>
          <w:sz w:val="20"/>
          <w:szCs w:val="20"/>
        </w:rPr>
        <w:t xml:space="preserve"> course almost impossible.  </w:t>
      </w:r>
    </w:p>
    <w:p w14:paraId="4043323D" w14:textId="77777777" w:rsidR="002F29B4" w:rsidRPr="00F309E7" w:rsidRDefault="002F29B4" w:rsidP="002F29B4">
      <w:pPr>
        <w:pStyle w:val="ListParagraph"/>
        <w:spacing w:after="0"/>
        <w:ind w:left="2160"/>
        <w:rPr>
          <w:rFonts w:ascii="Arial" w:hAnsi="Arial" w:cs="Arial"/>
          <w:sz w:val="20"/>
          <w:szCs w:val="20"/>
        </w:rPr>
      </w:pPr>
    </w:p>
    <w:p w14:paraId="6CEB2E5E"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Should the student miss class, it is their responsibility to request missed assignments, test, quizzes or other class activities.  The student will make up any missing work, as outlined in the student handbook.  </w:t>
      </w:r>
    </w:p>
    <w:p w14:paraId="155EAEAF"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Progress reports will be available for viewing on Power School.   Parents/guardians and students are encouraged to periodically monitor </w:t>
      </w:r>
      <w:proofErr w:type="spellStart"/>
      <w:r w:rsidRPr="00F309E7">
        <w:rPr>
          <w:rFonts w:ascii="Arial" w:hAnsi="Arial" w:cs="Arial"/>
          <w:sz w:val="20"/>
          <w:szCs w:val="20"/>
        </w:rPr>
        <w:t>powerschool</w:t>
      </w:r>
      <w:proofErr w:type="spellEnd"/>
      <w:r w:rsidRPr="00F309E7">
        <w:rPr>
          <w:rFonts w:ascii="Arial" w:hAnsi="Arial" w:cs="Arial"/>
          <w:sz w:val="20"/>
          <w:szCs w:val="20"/>
        </w:rPr>
        <w:t xml:space="preserve"> for grade updates.  </w:t>
      </w:r>
    </w:p>
    <w:p w14:paraId="6C601DA7"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Students are not to use the teacher computer or the classroom phone.</w:t>
      </w:r>
    </w:p>
    <w:p w14:paraId="3E5E84B5" w14:textId="280C6646" w:rsidR="002F29B4" w:rsidRPr="00F309E7" w:rsidRDefault="006C791F" w:rsidP="002F29B4">
      <w:pPr>
        <w:pStyle w:val="ListParagraph"/>
        <w:numPr>
          <w:ilvl w:val="2"/>
          <w:numId w:val="1"/>
        </w:numPr>
        <w:spacing w:after="0"/>
        <w:ind w:left="2160"/>
        <w:rPr>
          <w:rFonts w:ascii="Arial" w:hAnsi="Arial" w:cs="Arial"/>
          <w:i/>
          <w:sz w:val="20"/>
          <w:szCs w:val="20"/>
        </w:rPr>
      </w:pPr>
      <w:r>
        <w:rPr>
          <w:rFonts w:ascii="Arial" w:hAnsi="Arial" w:cs="Arial"/>
          <w:sz w:val="20"/>
          <w:szCs w:val="20"/>
        </w:rPr>
        <w:t xml:space="preserve">Students may eat a snack during the first 10 minutes of class time.  </w:t>
      </w:r>
    </w:p>
    <w:p w14:paraId="4B15E31A"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Students are encouraged to use the bathroom and get water between classes.  </w:t>
      </w:r>
    </w:p>
    <w:p w14:paraId="21B64400" w14:textId="77777777" w:rsidR="002F29B4" w:rsidRPr="00F309E7"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 xml:space="preserve">Students are expected to treat others as they want to be treated.  </w:t>
      </w:r>
    </w:p>
    <w:p w14:paraId="685B6886" w14:textId="77777777" w:rsidR="002F29B4" w:rsidRDefault="002F29B4" w:rsidP="002F29B4">
      <w:pPr>
        <w:pStyle w:val="ListParagraph"/>
        <w:numPr>
          <w:ilvl w:val="2"/>
          <w:numId w:val="1"/>
        </w:numPr>
        <w:spacing w:after="0"/>
        <w:ind w:left="2160"/>
        <w:rPr>
          <w:rFonts w:ascii="Arial" w:hAnsi="Arial" w:cs="Arial"/>
          <w:sz w:val="20"/>
          <w:szCs w:val="20"/>
        </w:rPr>
      </w:pPr>
      <w:r w:rsidRPr="00F309E7">
        <w:rPr>
          <w:rFonts w:ascii="Arial" w:hAnsi="Arial" w:cs="Arial"/>
          <w:sz w:val="20"/>
          <w:szCs w:val="20"/>
        </w:rPr>
        <w:t>Students are expected to remain quiet during any “over the intercom,” or</w:t>
      </w:r>
      <w:r>
        <w:rPr>
          <w:rFonts w:ascii="Arial" w:hAnsi="Arial" w:cs="Arial"/>
          <w:sz w:val="20"/>
          <w:szCs w:val="20"/>
        </w:rPr>
        <w:t xml:space="preserve"> </w:t>
      </w:r>
      <w:proofErr w:type="gramStart"/>
      <w:r>
        <w:rPr>
          <w:rFonts w:ascii="Arial" w:hAnsi="Arial" w:cs="Arial"/>
          <w:sz w:val="20"/>
          <w:szCs w:val="20"/>
        </w:rPr>
        <w:t>closed circuit</w:t>
      </w:r>
      <w:proofErr w:type="gramEnd"/>
      <w:r>
        <w:rPr>
          <w:rFonts w:ascii="Arial" w:hAnsi="Arial" w:cs="Arial"/>
          <w:sz w:val="20"/>
          <w:szCs w:val="20"/>
        </w:rPr>
        <w:t xml:space="preserve"> announcements.</w:t>
      </w:r>
    </w:p>
    <w:p w14:paraId="15C5C32F"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Assignment Expectations:</w:t>
      </w:r>
    </w:p>
    <w:p w14:paraId="5EDDA821" w14:textId="77777777" w:rsidR="002F29B4" w:rsidRDefault="002F29B4" w:rsidP="002F29B4">
      <w:pPr>
        <w:pStyle w:val="ListParagraph"/>
        <w:spacing w:after="0" w:line="240" w:lineRule="auto"/>
        <w:ind w:left="1080"/>
        <w:rPr>
          <w:rFonts w:ascii="Calibri" w:eastAsia="Times New Roman" w:hAnsi="Calibri" w:cs="Times New Roman"/>
        </w:rPr>
      </w:pPr>
      <w:r>
        <w:rPr>
          <w:rFonts w:ascii="Calibri" w:eastAsia="Times New Roman" w:hAnsi="Calibri" w:cs="Times New Roman"/>
        </w:rPr>
        <w:t xml:space="preserve">All work should be turned in the first time the teacher collects the assignment. Homework is due </w:t>
      </w:r>
      <w:r w:rsidRPr="000352F2">
        <w:rPr>
          <w:rFonts w:ascii="Calibri" w:eastAsia="Times New Roman" w:hAnsi="Calibri" w:cs="Times New Roman"/>
          <w:b/>
        </w:rPr>
        <w:t>at the beginning of the class,</w:t>
      </w:r>
      <w:r>
        <w:rPr>
          <w:rFonts w:ascii="Calibri" w:eastAsia="Times New Roman" w:hAnsi="Calibri" w:cs="Times New Roman"/>
        </w:rPr>
        <w:t xml:space="preserve"> prior to the tardy bell, and will be considered late if not turned in when requested.    Students are given a </w:t>
      </w:r>
      <w:proofErr w:type="gramStart"/>
      <w:r>
        <w:rPr>
          <w:rFonts w:ascii="Calibri" w:eastAsia="Times New Roman" w:hAnsi="Calibri" w:cs="Times New Roman"/>
        </w:rPr>
        <w:t>warm up</w:t>
      </w:r>
      <w:proofErr w:type="gramEnd"/>
      <w:r>
        <w:rPr>
          <w:rFonts w:ascii="Calibri" w:eastAsia="Times New Roman" w:hAnsi="Calibri" w:cs="Times New Roman"/>
        </w:rPr>
        <w:t xml:space="preserve"> activity for each class.  This assignment is posted on the Smart Board as the students enter the classroom.  This is to be completed within the first 7-10 minutes of class, following the tardy bell.  If the work is not submitted, it will receive a “0” in PowerSchool.  Some </w:t>
      </w:r>
      <w:proofErr w:type="gramStart"/>
      <w:r>
        <w:rPr>
          <w:rFonts w:ascii="Calibri" w:eastAsia="Times New Roman" w:hAnsi="Calibri" w:cs="Times New Roman"/>
        </w:rPr>
        <w:t>warm ups</w:t>
      </w:r>
      <w:proofErr w:type="gramEnd"/>
      <w:r>
        <w:rPr>
          <w:rFonts w:ascii="Calibri" w:eastAsia="Times New Roman" w:hAnsi="Calibri" w:cs="Times New Roman"/>
        </w:rPr>
        <w:t xml:space="preserve"> will count as a daily grade, while others will be graded for accuracy and count as a formal grade.  This work will not be accepted if turned in late.  If work is turned in late, students will be penalized.  If an assignment is due the following day, the following late penalty will be assigned.    </w:t>
      </w:r>
    </w:p>
    <w:tbl>
      <w:tblPr>
        <w:tblStyle w:val="TableGrid"/>
        <w:tblW w:w="0" w:type="auto"/>
        <w:tblInd w:w="1080" w:type="dxa"/>
        <w:tblLook w:val="04A0" w:firstRow="1" w:lastRow="0" w:firstColumn="1" w:lastColumn="0" w:noHBand="0" w:noVBand="1"/>
      </w:tblPr>
      <w:tblGrid>
        <w:gridCol w:w="3240"/>
        <w:gridCol w:w="3291"/>
      </w:tblGrid>
      <w:tr w:rsidR="002F29B4" w14:paraId="5E7C01B7" w14:textId="77777777" w:rsidTr="00CA0964">
        <w:tc>
          <w:tcPr>
            <w:tcW w:w="3240" w:type="dxa"/>
          </w:tcPr>
          <w:p w14:paraId="7887F3D2" w14:textId="77777777" w:rsidR="002F29B4" w:rsidRDefault="002F29B4" w:rsidP="00CA0964">
            <w:pPr>
              <w:pStyle w:val="ListParagraph"/>
              <w:ind w:left="0"/>
              <w:rPr>
                <w:rFonts w:ascii="Calibri" w:eastAsia="Times New Roman" w:hAnsi="Calibri" w:cs="Times New Roman"/>
              </w:rPr>
            </w:pPr>
          </w:p>
        </w:tc>
        <w:tc>
          <w:tcPr>
            <w:tcW w:w="3291" w:type="dxa"/>
          </w:tcPr>
          <w:p w14:paraId="12A1A678"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Maximum grade received</w:t>
            </w:r>
          </w:p>
        </w:tc>
      </w:tr>
      <w:tr w:rsidR="002F29B4" w14:paraId="46A0A986" w14:textId="77777777" w:rsidTr="00CA0964">
        <w:tc>
          <w:tcPr>
            <w:tcW w:w="3240" w:type="dxa"/>
          </w:tcPr>
          <w:p w14:paraId="565AA531"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24 hours late</w:t>
            </w:r>
          </w:p>
        </w:tc>
        <w:tc>
          <w:tcPr>
            <w:tcW w:w="3291" w:type="dxa"/>
          </w:tcPr>
          <w:p w14:paraId="6E802F3A"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89</w:t>
            </w:r>
          </w:p>
        </w:tc>
      </w:tr>
      <w:tr w:rsidR="002F29B4" w14:paraId="217ABC5D" w14:textId="77777777" w:rsidTr="00CA0964">
        <w:tc>
          <w:tcPr>
            <w:tcW w:w="3240" w:type="dxa"/>
          </w:tcPr>
          <w:p w14:paraId="1C94516C"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lastRenderedPageBreak/>
              <w:t>48 hours late</w:t>
            </w:r>
          </w:p>
        </w:tc>
        <w:tc>
          <w:tcPr>
            <w:tcW w:w="3291" w:type="dxa"/>
          </w:tcPr>
          <w:p w14:paraId="01046A9D"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79</w:t>
            </w:r>
          </w:p>
        </w:tc>
      </w:tr>
      <w:tr w:rsidR="002F29B4" w14:paraId="5FF2DE03" w14:textId="77777777" w:rsidTr="00CA0964">
        <w:tc>
          <w:tcPr>
            <w:tcW w:w="3240" w:type="dxa"/>
          </w:tcPr>
          <w:p w14:paraId="7C98FF85"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72 hours late</w:t>
            </w:r>
          </w:p>
        </w:tc>
        <w:tc>
          <w:tcPr>
            <w:tcW w:w="3291" w:type="dxa"/>
          </w:tcPr>
          <w:p w14:paraId="148F7E74"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69</w:t>
            </w:r>
          </w:p>
        </w:tc>
      </w:tr>
      <w:tr w:rsidR="002F29B4" w14:paraId="4642FC2D" w14:textId="77777777" w:rsidTr="00CA0964">
        <w:tc>
          <w:tcPr>
            <w:tcW w:w="3240" w:type="dxa"/>
          </w:tcPr>
          <w:p w14:paraId="033C09F0"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96 hours late</w:t>
            </w:r>
          </w:p>
        </w:tc>
        <w:tc>
          <w:tcPr>
            <w:tcW w:w="3291" w:type="dxa"/>
          </w:tcPr>
          <w:p w14:paraId="3155DE6E"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59</w:t>
            </w:r>
          </w:p>
        </w:tc>
      </w:tr>
      <w:tr w:rsidR="002F29B4" w14:paraId="7F19DC0C" w14:textId="77777777" w:rsidTr="00CA0964">
        <w:tc>
          <w:tcPr>
            <w:tcW w:w="3240" w:type="dxa"/>
          </w:tcPr>
          <w:p w14:paraId="12D12F81"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120 hours late</w:t>
            </w:r>
          </w:p>
        </w:tc>
        <w:tc>
          <w:tcPr>
            <w:tcW w:w="3291" w:type="dxa"/>
          </w:tcPr>
          <w:p w14:paraId="7E182394" w14:textId="77777777" w:rsidR="002F29B4" w:rsidRDefault="002F29B4" w:rsidP="00CA0964">
            <w:pPr>
              <w:pStyle w:val="ListParagraph"/>
              <w:ind w:left="0"/>
              <w:rPr>
                <w:rFonts w:ascii="Calibri" w:eastAsia="Times New Roman" w:hAnsi="Calibri" w:cs="Times New Roman"/>
              </w:rPr>
            </w:pPr>
            <w:r>
              <w:rPr>
                <w:rFonts w:ascii="Calibri" w:eastAsia="Times New Roman" w:hAnsi="Calibri" w:cs="Times New Roman"/>
              </w:rPr>
              <w:t>49</w:t>
            </w:r>
          </w:p>
        </w:tc>
      </w:tr>
    </w:tbl>
    <w:p w14:paraId="1E1BBF28" w14:textId="77777777" w:rsidR="002F29B4" w:rsidRPr="00D25C83" w:rsidRDefault="002F29B4" w:rsidP="002F29B4">
      <w:pPr>
        <w:spacing w:after="0" w:line="240" w:lineRule="auto"/>
        <w:rPr>
          <w:rFonts w:ascii="Calibri" w:eastAsia="Times New Roman" w:hAnsi="Calibri" w:cs="Times New Roman"/>
        </w:rPr>
      </w:pPr>
      <w:r>
        <w:rPr>
          <w:rFonts w:ascii="Calibri" w:eastAsia="Times New Roman" w:hAnsi="Calibri" w:cs="Times New Roman"/>
        </w:rPr>
        <w:t xml:space="preserve">                      Assignments received more than 5 days late will not receive a grade higher than a zero.  </w:t>
      </w:r>
    </w:p>
    <w:p w14:paraId="298132AE" w14:textId="77777777" w:rsidR="002F29B4" w:rsidRDefault="002F29B4" w:rsidP="002F29B4">
      <w:pPr>
        <w:pStyle w:val="ListParagraph"/>
        <w:spacing w:after="0" w:line="240" w:lineRule="auto"/>
        <w:ind w:left="1080"/>
        <w:rPr>
          <w:rFonts w:ascii="Calibri" w:eastAsia="Times New Roman" w:hAnsi="Calibri" w:cs="Times New Roman"/>
        </w:rPr>
      </w:pPr>
    </w:p>
    <w:p w14:paraId="5C820C2F" w14:textId="77777777" w:rsidR="002F29B4" w:rsidRDefault="002F29B4" w:rsidP="002F29B4">
      <w:pPr>
        <w:pStyle w:val="ListParagraph"/>
        <w:spacing w:after="0" w:line="240" w:lineRule="auto"/>
        <w:ind w:left="1080"/>
        <w:rPr>
          <w:rFonts w:ascii="Calibri" w:eastAsia="Times New Roman" w:hAnsi="Calibri" w:cs="Times New Roman"/>
        </w:rPr>
      </w:pPr>
      <w:r>
        <w:rPr>
          <w:rFonts w:ascii="Calibri" w:eastAsia="Times New Roman" w:hAnsi="Calibri" w:cs="Times New Roman"/>
        </w:rPr>
        <w:t xml:space="preserve">Most assignments will be uploaded to the CMS canvas site. Assignments are accepted via CMS on non-school </w:t>
      </w:r>
      <w:proofErr w:type="gramStart"/>
      <w:r>
        <w:rPr>
          <w:rFonts w:ascii="Calibri" w:eastAsia="Times New Roman" w:hAnsi="Calibri" w:cs="Times New Roman"/>
        </w:rPr>
        <w:t>days,</w:t>
      </w:r>
      <w:proofErr w:type="gramEnd"/>
      <w:r>
        <w:rPr>
          <w:rFonts w:ascii="Calibri" w:eastAsia="Times New Roman" w:hAnsi="Calibri" w:cs="Times New Roman"/>
        </w:rPr>
        <w:t xml:space="preserve"> therefore this is included in the day’s late count.   It is the student’s responsibility to check to see that the assignment has been submitted.   Should a student encounter a problem at home trying to upload an assignment to the CMS canvas, the </w:t>
      </w:r>
      <w:r>
        <w:rPr>
          <w:rFonts w:ascii="Calibri" w:eastAsia="Times New Roman" w:hAnsi="Calibri" w:cs="Times New Roman"/>
          <w:b/>
        </w:rPr>
        <w:t>student is to email or message the teacher via Remind that evening</w:t>
      </w:r>
      <w:r>
        <w:rPr>
          <w:rFonts w:ascii="Calibri" w:eastAsia="Times New Roman" w:hAnsi="Calibri" w:cs="Times New Roman"/>
        </w:rPr>
        <w:t xml:space="preserve"> with the explanation, then upload the assignment prior to the beginning of class the following day.  Students may come to class before school during tutoring time to accomplish this task.   </w:t>
      </w:r>
    </w:p>
    <w:p w14:paraId="041A5227" w14:textId="77777777" w:rsidR="002F29B4" w:rsidRDefault="002F29B4" w:rsidP="002F29B4">
      <w:pPr>
        <w:spacing w:after="0"/>
        <w:rPr>
          <w:rFonts w:ascii="Arial" w:hAnsi="Arial" w:cs="Arial"/>
          <w:b/>
          <w:sz w:val="20"/>
          <w:szCs w:val="20"/>
        </w:rPr>
      </w:pPr>
    </w:p>
    <w:p w14:paraId="00CE44F0" w14:textId="77777777" w:rsidR="002F29B4" w:rsidRPr="00F309E7" w:rsidRDefault="002F29B4" w:rsidP="002F29B4">
      <w:pPr>
        <w:pStyle w:val="ListParagraph"/>
        <w:spacing w:after="0" w:line="240" w:lineRule="auto"/>
        <w:ind w:left="1080"/>
        <w:rPr>
          <w:rFonts w:ascii="Arial" w:hAnsi="Arial" w:cs="Arial"/>
          <w:b/>
          <w:sz w:val="20"/>
          <w:szCs w:val="20"/>
        </w:rPr>
      </w:pPr>
    </w:p>
    <w:p w14:paraId="04376975"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Extra Help:</w:t>
      </w:r>
    </w:p>
    <w:p w14:paraId="5CD55ECE" w14:textId="6958717F" w:rsidR="002F29B4" w:rsidRPr="00F309E7" w:rsidRDefault="002F29B4" w:rsidP="002F29B4">
      <w:pPr>
        <w:pStyle w:val="ListParagraph"/>
        <w:spacing w:after="0"/>
        <w:ind w:left="1440"/>
        <w:rPr>
          <w:rFonts w:ascii="Arial" w:hAnsi="Arial" w:cs="Arial"/>
          <w:sz w:val="20"/>
          <w:szCs w:val="20"/>
        </w:rPr>
      </w:pPr>
      <w:r w:rsidRPr="00F309E7">
        <w:rPr>
          <w:rFonts w:ascii="Arial" w:hAnsi="Arial" w:cs="Arial"/>
          <w:sz w:val="20"/>
          <w:szCs w:val="20"/>
        </w:rPr>
        <w:t xml:space="preserve">Students can receive extra help and/or tutoring during “Knight Time, “as well as, before and after school.   The student must email the instructor indicating their plan to attend a session and sign up for knight time in advance.  The student is expected to bring specific questions and concerns to the session.  </w:t>
      </w:r>
      <w:r>
        <w:rPr>
          <w:rFonts w:ascii="Arial" w:hAnsi="Arial" w:cs="Arial"/>
          <w:sz w:val="20"/>
          <w:szCs w:val="20"/>
        </w:rPr>
        <w:t xml:space="preserve">There is no “extra credit,” in </w:t>
      </w:r>
      <w:r>
        <w:rPr>
          <w:rFonts w:ascii="Arial" w:hAnsi="Arial" w:cs="Arial"/>
          <w:sz w:val="20"/>
          <w:szCs w:val="20"/>
        </w:rPr>
        <w:t>Health Science</w:t>
      </w:r>
      <w:r>
        <w:rPr>
          <w:rFonts w:ascii="Arial" w:hAnsi="Arial" w:cs="Arial"/>
          <w:sz w:val="20"/>
          <w:szCs w:val="20"/>
        </w:rPr>
        <w:t xml:space="preserve">. The student is always encouraged to check Power School frequently and to bring all concerns to the teacher.  Students will receive the grade that they earn.  </w:t>
      </w:r>
    </w:p>
    <w:p w14:paraId="00A2FE1B"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Assessments, Practices, and Grading Procedures:</w:t>
      </w:r>
    </w:p>
    <w:p w14:paraId="07FB104D" w14:textId="77777777" w:rsidR="002F29B4" w:rsidRPr="00F309E7" w:rsidRDefault="002F29B4" w:rsidP="002F29B4">
      <w:pPr>
        <w:pStyle w:val="ListParagraph"/>
        <w:spacing w:after="0"/>
        <w:ind w:left="1440"/>
        <w:rPr>
          <w:rFonts w:ascii="Arial" w:hAnsi="Arial" w:cs="Arial"/>
          <w:sz w:val="20"/>
          <w:szCs w:val="20"/>
        </w:rPr>
      </w:pPr>
      <w:r w:rsidRPr="00F309E7">
        <w:rPr>
          <w:rFonts w:ascii="Arial" w:hAnsi="Arial" w:cs="Arial"/>
          <w:sz w:val="20"/>
          <w:szCs w:val="20"/>
        </w:rPr>
        <w:t xml:space="preserve">Written test will be given to assess the student’s knowledge of the material learned in each unit.  Test may be multiple choice, fill in the blank, true or false, or essay questions.  Students will complete laboratory experiments and various classroom projects and assignments, which are designed to enhance the </w:t>
      </w:r>
      <w:proofErr w:type="gramStart"/>
      <w:r w:rsidRPr="00F309E7">
        <w:rPr>
          <w:rFonts w:ascii="Arial" w:hAnsi="Arial" w:cs="Arial"/>
          <w:sz w:val="20"/>
          <w:szCs w:val="20"/>
        </w:rPr>
        <w:t>class room</w:t>
      </w:r>
      <w:proofErr w:type="gramEnd"/>
      <w:r w:rsidRPr="00F309E7">
        <w:rPr>
          <w:rFonts w:ascii="Arial" w:hAnsi="Arial" w:cs="Arial"/>
          <w:sz w:val="20"/>
          <w:szCs w:val="20"/>
        </w:rPr>
        <w:t xml:space="preserve"> instruction and guide the student in learning how to comprehend written information.  Students will work independently, with small groups, and with the whole class.</w:t>
      </w:r>
    </w:p>
    <w:p w14:paraId="45AD202E"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Grades-Weights:</w:t>
      </w:r>
    </w:p>
    <w:p w14:paraId="1DB8719F" w14:textId="77777777" w:rsidR="002F29B4" w:rsidRDefault="002F29B4" w:rsidP="002F29B4">
      <w:pPr>
        <w:pStyle w:val="ListParagraph"/>
        <w:spacing w:after="0"/>
        <w:ind w:left="1440"/>
        <w:rPr>
          <w:rFonts w:ascii="Arial" w:hAnsi="Arial" w:cs="Arial"/>
          <w:b/>
          <w:sz w:val="20"/>
          <w:szCs w:val="20"/>
        </w:rPr>
      </w:pPr>
      <w:r w:rsidRPr="00F309E7">
        <w:rPr>
          <w:rFonts w:ascii="Arial" w:hAnsi="Arial" w:cs="Arial"/>
          <w:b/>
          <w:sz w:val="20"/>
          <w:szCs w:val="20"/>
        </w:rPr>
        <w:t xml:space="preserve">Formal         70%                      Informal 30%       </w:t>
      </w:r>
    </w:p>
    <w:p w14:paraId="47EBA7F2" w14:textId="77777777" w:rsidR="002F29B4" w:rsidRPr="00066B5E" w:rsidRDefault="002F29B4" w:rsidP="002F29B4">
      <w:pPr>
        <w:pStyle w:val="ListParagraph"/>
        <w:spacing w:after="0"/>
        <w:ind w:left="1440"/>
        <w:rPr>
          <w:rFonts w:ascii="Arial" w:hAnsi="Arial" w:cs="Arial"/>
          <w:b/>
          <w:sz w:val="20"/>
          <w:szCs w:val="20"/>
        </w:rPr>
      </w:pPr>
      <w:r>
        <w:rPr>
          <w:rFonts w:ascii="Arial" w:hAnsi="Arial" w:cs="Arial"/>
          <w:b/>
          <w:sz w:val="20"/>
          <w:szCs w:val="20"/>
        </w:rPr>
        <w:t xml:space="preserve">Remember the final exam counts as 25% of the final grade and can greatly impact a student’s overall course grade.  </w:t>
      </w:r>
      <w:r w:rsidRPr="00F309E7">
        <w:rPr>
          <w:rFonts w:ascii="Arial" w:hAnsi="Arial" w:cs="Arial"/>
          <w:b/>
          <w:sz w:val="20"/>
          <w:szCs w:val="20"/>
        </w:rPr>
        <w:t xml:space="preserve">       </w:t>
      </w:r>
      <w:r w:rsidRPr="00066B5E">
        <w:rPr>
          <w:rFonts w:ascii="Arial" w:hAnsi="Arial" w:cs="Arial"/>
          <w:b/>
          <w:sz w:val="20"/>
          <w:szCs w:val="20"/>
        </w:rPr>
        <w:t xml:space="preserve">          </w:t>
      </w:r>
    </w:p>
    <w:p w14:paraId="3696B7D2" w14:textId="77777777" w:rsidR="002F29B4" w:rsidRPr="00F309E7" w:rsidRDefault="002F29B4" w:rsidP="002F29B4">
      <w:pPr>
        <w:pStyle w:val="ListParagraph"/>
        <w:numPr>
          <w:ilvl w:val="0"/>
          <w:numId w:val="1"/>
        </w:numPr>
        <w:spacing w:after="0"/>
        <w:rPr>
          <w:rFonts w:ascii="Arial" w:hAnsi="Arial" w:cs="Arial"/>
          <w:b/>
          <w:sz w:val="20"/>
          <w:szCs w:val="20"/>
        </w:rPr>
      </w:pPr>
      <w:r w:rsidRPr="00F309E7">
        <w:rPr>
          <w:rFonts w:ascii="Arial" w:hAnsi="Arial" w:cs="Arial"/>
          <w:b/>
          <w:sz w:val="20"/>
          <w:szCs w:val="20"/>
        </w:rPr>
        <w:t>Discipline:</w:t>
      </w:r>
    </w:p>
    <w:p w14:paraId="4F16C303" w14:textId="77777777" w:rsidR="002F29B4" w:rsidRPr="00F309E7" w:rsidRDefault="002F29B4" w:rsidP="002F29B4">
      <w:pPr>
        <w:pStyle w:val="ListParagraph"/>
        <w:spacing w:after="0"/>
        <w:ind w:left="1440"/>
        <w:rPr>
          <w:rFonts w:ascii="Arial" w:hAnsi="Arial" w:cs="Arial"/>
          <w:sz w:val="20"/>
          <w:szCs w:val="20"/>
        </w:rPr>
      </w:pPr>
      <w:r w:rsidRPr="00F309E7">
        <w:rPr>
          <w:rFonts w:ascii="Arial" w:hAnsi="Arial" w:cs="Arial"/>
          <w:sz w:val="20"/>
          <w:szCs w:val="20"/>
        </w:rPr>
        <w:t>Attempts will be made to correct behavior in the classroom by the teacher.  The teacher will “call down” the student.  The teacher will place the student in a “quiet time,” location within the classroom.  (</w:t>
      </w:r>
      <w:proofErr w:type="spellStart"/>
      <w:r w:rsidRPr="00F309E7">
        <w:rPr>
          <w:rFonts w:ascii="Arial" w:hAnsi="Arial" w:cs="Arial"/>
          <w:sz w:val="20"/>
          <w:szCs w:val="20"/>
        </w:rPr>
        <w:t>ie</w:t>
      </w:r>
      <w:proofErr w:type="spellEnd"/>
      <w:r w:rsidRPr="00F309E7">
        <w:rPr>
          <w:rFonts w:ascii="Arial" w:hAnsi="Arial" w:cs="Arial"/>
          <w:sz w:val="20"/>
          <w:szCs w:val="20"/>
        </w:rPr>
        <w:t>:  desk in the front of the room away from the other students).  The teacher will call the parent.  The teacher will initiate a written referral.</w:t>
      </w:r>
    </w:p>
    <w:p w14:paraId="37442E1F" w14:textId="77777777" w:rsidR="002F29B4" w:rsidRPr="00F309E7" w:rsidRDefault="002F29B4" w:rsidP="002F29B4">
      <w:pPr>
        <w:spacing w:after="0"/>
        <w:rPr>
          <w:rFonts w:ascii="Arial" w:hAnsi="Arial" w:cs="Arial"/>
          <w:sz w:val="20"/>
          <w:szCs w:val="20"/>
        </w:rPr>
      </w:pPr>
    </w:p>
    <w:p w14:paraId="2718545E" w14:textId="5FD549F4" w:rsidR="002F29B4" w:rsidRDefault="002F29B4" w:rsidP="002F29B4">
      <w:pPr>
        <w:spacing w:after="0"/>
        <w:jc w:val="both"/>
        <w:rPr>
          <w:rFonts w:ascii="Arial" w:hAnsi="Arial" w:cs="Arial"/>
          <w:sz w:val="20"/>
          <w:szCs w:val="20"/>
        </w:rPr>
      </w:pPr>
    </w:p>
    <w:p w14:paraId="1482EFEF" w14:textId="7E3B5293" w:rsidR="006C791F" w:rsidRDefault="006C791F" w:rsidP="002F29B4">
      <w:pPr>
        <w:spacing w:after="0"/>
        <w:jc w:val="both"/>
        <w:rPr>
          <w:rFonts w:ascii="Arial" w:hAnsi="Arial" w:cs="Arial"/>
          <w:sz w:val="20"/>
          <w:szCs w:val="20"/>
        </w:rPr>
      </w:pPr>
    </w:p>
    <w:p w14:paraId="44DBDECB" w14:textId="41FEE24B" w:rsidR="006C791F" w:rsidRDefault="006C791F" w:rsidP="002F29B4">
      <w:pPr>
        <w:spacing w:after="0"/>
        <w:jc w:val="both"/>
        <w:rPr>
          <w:rFonts w:ascii="Arial" w:hAnsi="Arial" w:cs="Arial"/>
          <w:sz w:val="20"/>
          <w:szCs w:val="20"/>
        </w:rPr>
      </w:pPr>
    </w:p>
    <w:p w14:paraId="6A3C3B33" w14:textId="23B7F935" w:rsidR="006C791F" w:rsidRDefault="006C791F" w:rsidP="002F29B4">
      <w:pPr>
        <w:spacing w:after="0"/>
        <w:jc w:val="both"/>
        <w:rPr>
          <w:rFonts w:ascii="Arial" w:hAnsi="Arial" w:cs="Arial"/>
          <w:sz w:val="20"/>
          <w:szCs w:val="20"/>
        </w:rPr>
      </w:pPr>
    </w:p>
    <w:p w14:paraId="63E02C63" w14:textId="2A13AC68" w:rsidR="006C791F" w:rsidRDefault="006C791F" w:rsidP="002F29B4">
      <w:pPr>
        <w:spacing w:after="0"/>
        <w:jc w:val="both"/>
        <w:rPr>
          <w:rFonts w:ascii="Arial" w:hAnsi="Arial" w:cs="Arial"/>
          <w:sz w:val="20"/>
          <w:szCs w:val="20"/>
        </w:rPr>
      </w:pPr>
    </w:p>
    <w:p w14:paraId="4FC9CE79" w14:textId="27D4BBB0" w:rsidR="006C791F" w:rsidRPr="006C791F" w:rsidRDefault="006C791F" w:rsidP="006C791F">
      <w:pPr>
        <w:spacing w:after="0"/>
        <w:jc w:val="center"/>
        <w:rPr>
          <w:rFonts w:ascii="Arial" w:hAnsi="Arial" w:cs="Arial"/>
          <w:b/>
          <w:bCs/>
          <w:i/>
          <w:iCs/>
          <w:sz w:val="96"/>
          <w:szCs w:val="96"/>
        </w:rPr>
      </w:pPr>
      <w:r w:rsidRPr="006C791F">
        <w:rPr>
          <w:rFonts w:ascii="Arial" w:hAnsi="Arial" w:cs="Arial"/>
          <w:b/>
          <w:bCs/>
          <w:i/>
          <w:iCs/>
          <w:sz w:val="96"/>
          <w:szCs w:val="96"/>
        </w:rPr>
        <w:t>Signature Page Below:</w:t>
      </w:r>
    </w:p>
    <w:p w14:paraId="217AE88C" w14:textId="77777777" w:rsidR="006C791F" w:rsidRDefault="006C791F" w:rsidP="002F29B4">
      <w:pPr>
        <w:spacing w:after="0"/>
        <w:ind w:firstLine="360"/>
        <w:jc w:val="both"/>
        <w:rPr>
          <w:rFonts w:ascii="Arial" w:hAnsi="Arial" w:cs="Arial"/>
          <w:sz w:val="20"/>
          <w:szCs w:val="20"/>
        </w:rPr>
      </w:pPr>
    </w:p>
    <w:p w14:paraId="192242AE" w14:textId="77777777" w:rsidR="006C791F" w:rsidRDefault="006C791F" w:rsidP="002F29B4">
      <w:pPr>
        <w:spacing w:after="0"/>
        <w:ind w:firstLine="360"/>
        <w:jc w:val="both"/>
        <w:rPr>
          <w:rFonts w:ascii="Arial" w:hAnsi="Arial" w:cs="Arial"/>
          <w:sz w:val="20"/>
          <w:szCs w:val="20"/>
        </w:rPr>
      </w:pPr>
    </w:p>
    <w:p w14:paraId="7DCB2DE9" w14:textId="77777777" w:rsidR="006C791F" w:rsidRDefault="006C791F" w:rsidP="002F29B4">
      <w:pPr>
        <w:spacing w:after="0"/>
        <w:ind w:firstLine="360"/>
        <w:jc w:val="both"/>
        <w:rPr>
          <w:rFonts w:ascii="Arial" w:hAnsi="Arial" w:cs="Arial"/>
          <w:sz w:val="20"/>
          <w:szCs w:val="20"/>
        </w:rPr>
      </w:pPr>
    </w:p>
    <w:p w14:paraId="70F6A33B" w14:textId="77777777" w:rsidR="006C791F" w:rsidRDefault="006C791F" w:rsidP="002F29B4">
      <w:pPr>
        <w:spacing w:after="0"/>
        <w:ind w:firstLine="360"/>
        <w:jc w:val="both"/>
        <w:rPr>
          <w:rFonts w:ascii="Arial" w:hAnsi="Arial" w:cs="Arial"/>
          <w:sz w:val="20"/>
          <w:szCs w:val="20"/>
        </w:rPr>
      </w:pPr>
    </w:p>
    <w:p w14:paraId="128E70E6" w14:textId="77777777" w:rsidR="006C791F" w:rsidRDefault="006C791F" w:rsidP="002F29B4">
      <w:pPr>
        <w:spacing w:after="0"/>
        <w:ind w:firstLine="360"/>
        <w:jc w:val="both"/>
        <w:rPr>
          <w:rFonts w:ascii="Arial" w:hAnsi="Arial" w:cs="Arial"/>
          <w:sz w:val="20"/>
          <w:szCs w:val="20"/>
        </w:rPr>
      </w:pPr>
    </w:p>
    <w:p w14:paraId="483D9AE0" w14:textId="77777777" w:rsidR="006C791F" w:rsidRDefault="006C791F" w:rsidP="002F29B4">
      <w:pPr>
        <w:spacing w:after="0"/>
        <w:ind w:firstLine="360"/>
        <w:jc w:val="both"/>
        <w:rPr>
          <w:rFonts w:ascii="Arial" w:hAnsi="Arial" w:cs="Arial"/>
          <w:sz w:val="20"/>
          <w:szCs w:val="20"/>
        </w:rPr>
      </w:pPr>
    </w:p>
    <w:p w14:paraId="7A9B795A" w14:textId="77777777" w:rsidR="006C791F" w:rsidRDefault="006C791F" w:rsidP="002F29B4">
      <w:pPr>
        <w:spacing w:after="0"/>
        <w:ind w:firstLine="360"/>
        <w:jc w:val="both"/>
        <w:rPr>
          <w:rFonts w:ascii="Arial" w:hAnsi="Arial" w:cs="Arial"/>
          <w:sz w:val="20"/>
          <w:szCs w:val="20"/>
        </w:rPr>
      </w:pPr>
    </w:p>
    <w:p w14:paraId="6B696287" w14:textId="7E6B6F58" w:rsidR="002F29B4" w:rsidRPr="00F309E7" w:rsidRDefault="002F29B4" w:rsidP="002F29B4">
      <w:pPr>
        <w:spacing w:after="0"/>
        <w:ind w:firstLine="360"/>
        <w:jc w:val="both"/>
        <w:rPr>
          <w:rFonts w:ascii="Arial" w:hAnsi="Arial" w:cs="Arial"/>
          <w:sz w:val="20"/>
          <w:szCs w:val="20"/>
        </w:rPr>
      </w:pPr>
      <w:bookmarkStart w:id="1" w:name="_GoBack"/>
      <w:bookmarkEnd w:id="1"/>
      <w:r w:rsidRPr="00F309E7">
        <w:rPr>
          <w:rFonts w:ascii="Arial" w:hAnsi="Arial" w:cs="Arial"/>
          <w:sz w:val="20"/>
          <w:szCs w:val="20"/>
        </w:rPr>
        <w:lastRenderedPageBreak/>
        <w:t xml:space="preserve">Please do not hesitate to email me with any questions or concerns.  Please print and return this page signed by both   a parent/guardian and the student indicating that both have read the above information.  Thank you, I look forward to a great semester. </w:t>
      </w:r>
    </w:p>
    <w:p w14:paraId="44F5C0B7" w14:textId="77777777" w:rsidR="002F29B4" w:rsidRPr="00F309E7" w:rsidRDefault="002F29B4" w:rsidP="002F29B4">
      <w:pPr>
        <w:spacing w:after="0"/>
        <w:jc w:val="both"/>
        <w:rPr>
          <w:rFonts w:ascii="Arial" w:hAnsi="Arial" w:cs="Arial"/>
          <w:sz w:val="20"/>
          <w:szCs w:val="20"/>
        </w:rPr>
      </w:pPr>
    </w:p>
    <w:p w14:paraId="22EF0712" w14:textId="77777777" w:rsidR="002F29B4" w:rsidRPr="00F309E7" w:rsidRDefault="002F29B4" w:rsidP="002F29B4">
      <w:pPr>
        <w:spacing w:after="0"/>
        <w:ind w:firstLine="360"/>
        <w:jc w:val="both"/>
        <w:rPr>
          <w:rFonts w:ascii="Arial" w:hAnsi="Arial" w:cs="Arial"/>
          <w:sz w:val="20"/>
          <w:szCs w:val="20"/>
        </w:rPr>
      </w:pPr>
      <w:r w:rsidRPr="00F309E7">
        <w:rPr>
          <w:rFonts w:ascii="Arial" w:hAnsi="Arial" w:cs="Arial"/>
          <w:sz w:val="20"/>
          <w:szCs w:val="20"/>
        </w:rPr>
        <w:t>Susan Busbee, RN</w:t>
      </w:r>
    </w:p>
    <w:p w14:paraId="46EF082B" w14:textId="77777777" w:rsidR="002F29B4" w:rsidRPr="00F309E7" w:rsidRDefault="002F29B4" w:rsidP="002F29B4">
      <w:pPr>
        <w:pStyle w:val="ListParagraph"/>
        <w:spacing w:after="0"/>
        <w:ind w:left="1440"/>
        <w:jc w:val="both"/>
        <w:rPr>
          <w:rFonts w:ascii="Arial" w:hAnsi="Arial" w:cs="Arial"/>
          <w:sz w:val="20"/>
          <w:szCs w:val="20"/>
        </w:rPr>
      </w:pPr>
    </w:p>
    <w:p w14:paraId="5B193029" w14:textId="77777777" w:rsidR="002F29B4" w:rsidRPr="00F309E7" w:rsidRDefault="002F29B4" w:rsidP="002F29B4">
      <w:pPr>
        <w:pStyle w:val="ListParagraph"/>
        <w:spacing w:after="0"/>
        <w:ind w:left="1440"/>
        <w:jc w:val="both"/>
        <w:rPr>
          <w:rFonts w:ascii="Arial" w:hAnsi="Arial" w:cs="Arial"/>
          <w:sz w:val="20"/>
          <w:szCs w:val="20"/>
        </w:rPr>
      </w:pPr>
    </w:p>
    <w:p w14:paraId="70598D3A" w14:textId="77777777" w:rsidR="002F29B4" w:rsidRPr="00F309E7" w:rsidRDefault="002F29B4" w:rsidP="002F29B4">
      <w:pPr>
        <w:pStyle w:val="ListParagraph"/>
        <w:spacing w:after="0"/>
        <w:ind w:left="1440"/>
        <w:jc w:val="both"/>
        <w:rPr>
          <w:rFonts w:ascii="Arial" w:hAnsi="Arial" w:cs="Arial"/>
          <w:sz w:val="20"/>
          <w:szCs w:val="20"/>
        </w:rPr>
      </w:pPr>
    </w:p>
    <w:p w14:paraId="368BDF56" w14:textId="77777777" w:rsidR="002F29B4" w:rsidRPr="00F309E7" w:rsidRDefault="002F29B4" w:rsidP="002F29B4">
      <w:pPr>
        <w:pStyle w:val="ListParagraph"/>
        <w:spacing w:after="0"/>
        <w:ind w:left="1440"/>
        <w:jc w:val="both"/>
        <w:rPr>
          <w:rFonts w:ascii="Arial" w:hAnsi="Arial" w:cs="Arial"/>
          <w:sz w:val="20"/>
          <w:szCs w:val="20"/>
        </w:rPr>
      </w:pPr>
    </w:p>
    <w:p w14:paraId="2F03A40F" w14:textId="2AC35E53" w:rsidR="002F29B4" w:rsidRPr="00F309E7" w:rsidRDefault="002F29B4" w:rsidP="002F29B4">
      <w:pPr>
        <w:pStyle w:val="ListParagraph"/>
        <w:spacing w:after="0"/>
        <w:ind w:left="1440"/>
        <w:jc w:val="both"/>
        <w:rPr>
          <w:rFonts w:ascii="Arial" w:hAnsi="Arial" w:cs="Arial"/>
          <w:sz w:val="20"/>
          <w:szCs w:val="20"/>
        </w:rPr>
      </w:pPr>
      <w:r w:rsidRPr="00F309E7">
        <w:rPr>
          <w:rFonts w:ascii="Arial" w:hAnsi="Arial" w:cs="Arial"/>
          <w:sz w:val="20"/>
          <w:szCs w:val="20"/>
        </w:rPr>
        <w:t xml:space="preserve">By signing </w:t>
      </w:r>
      <w:proofErr w:type="gramStart"/>
      <w:r w:rsidRPr="00F309E7">
        <w:rPr>
          <w:rFonts w:ascii="Arial" w:hAnsi="Arial" w:cs="Arial"/>
          <w:sz w:val="20"/>
          <w:szCs w:val="20"/>
        </w:rPr>
        <w:t>below</w:t>
      </w:r>
      <w:proofErr w:type="gramEnd"/>
      <w:r w:rsidRPr="00F309E7">
        <w:rPr>
          <w:rFonts w:ascii="Arial" w:hAnsi="Arial" w:cs="Arial"/>
          <w:sz w:val="20"/>
          <w:szCs w:val="20"/>
        </w:rPr>
        <w:t xml:space="preserve"> we are indicating that we have read and discussed the information regarding </w:t>
      </w:r>
      <w:r>
        <w:rPr>
          <w:rFonts w:ascii="Arial" w:hAnsi="Arial" w:cs="Arial"/>
          <w:sz w:val="20"/>
          <w:szCs w:val="20"/>
        </w:rPr>
        <w:t>Health Science</w:t>
      </w:r>
      <w:r w:rsidRPr="00F309E7">
        <w:rPr>
          <w:rFonts w:ascii="Arial" w:hAnsi="Arial" w:cs="Arial"/>
          <w:sz w:val="20"/>
          <w:szCs w:val="20"/>
        </w:rPr>
        <w:t>/</w:t>
      </w:r>
      <w:r>
        <w:rPr>
          <w:rFonts w:ascii="Arial" w:hAnsi="Arial" w:cs="Arial"/>
          <w:sz w:val="20"/>
          <w:szCs w:val="20"/>
        </w:rPr>
        <w:t>BMT</w:t>
      </w:r>
      <w:r w:rsidRPr="00F309E7">
        <w:rPr>
          <w:rFonts w:ascii="Arial" w:hAnsi="Arial" w:cs="Arial"/>
          <w:sz w:val="20"/>
          <w:szCs w:val="20"/>
        </w:rPr>
        <w:t xml:space="preserve"> including the safety contract.  We understand the expectations for both academics and behaviors as outlined above. </w:t>
      </w:r>
    </w:p>
    <w:p w14:paraId="39B9A7AB" w14:textId="77777777" w:rsidR="002F29B4" w:rsidRPr="00F309E7" w:rsidRDefault="002F29B4" w:rsidP="002F29B4">
      <w:pPr>
        <w:pStyle w:val="ListParagraph"/>
        <w:spacing w:after="0"/>
        <w:ind w:left="1440"/>
        <w:jc w:val="both"/>
        <w:rPr>
          <w:rFonts w:ascii="Arial" w:hAnsi="Arial" w:cs="Arial"/>
          <w:sz w:val="20"/>
          <w:szCs w:val="20"/>
        </w:rPr>
      </w:pPr>
    </w:p>
    <w:p w14:paraId="22622B42" w14:textId="77777777" w:rsidR="002F29B4" w:rsidRPr="00F309E7" w:rsidRDefault="002F29B4" w:rsidP="002F29B4">
      <w:pPr>
        <w:pStyle w:val="ListParagraph"/>
        <w:spacing w:after="0"/>
        <w:ind w:left="1440"/>
        <w:jc w:val="both"/>
        <w:rPr>
          <w:rFonts w:ascii="Arial" w:hAnsi="Arial" w:cs="Arial"/>
          <w:sz w:val="20"/>
          <w:szCs w:val="20"/>
        </w:rPr>
      </w:pPr>
    </w:p>
    <w:p w14:paraId="2B22382D" w14:textId="77777777" w:rsidR="002F29B4" w:rsidRPr="00F309E7" w:rsidRDefault="002F29B4" w:rsidP="002F29B4">
      <w:pPr>
        <w:pStyle w:val="ListParagraph"/>
        <w:spacing w:after="0"/>
        <w:ind w:left="1440"/>
        <w:jc w:val="both"/>
        <w:rPr>
          <w:rFonts w:ascii="Arial" w:hAnsi="Arial" w:cs="Arial"/>
          <w:sz w:val="20"/>
          <w:szCs w:val="20"/>
        </w:rPr>
      </w:pPr>
      <w:r w:rsidRPr="00F309E7">
        <w:rPr>
          <w:rFonts w:ascii="Arial" w:hAnsi="Arial" w:cs="Arial"/>
          <w:sz w:val="20"/>
          <w:szCs w:val="20"/>
        </w:rPr>
        <w:t>Parent/guardian: _____________________________________________________________________</w:t>
      </w:r>
    </w:p>
    <w:p w14:paraId="5AD1EED6" w14:textId="77777777" w:rsidR="002F29B4" w:rsidRPr="00F309E7" w:rsidRDefault="002F29B4" w:rsidP="002F29B4">
      <w:pPr>
        <w:pStyle w:val="ListParagraph"/>
        <w:spacing w:after="0"/>
        <w:ind w:left="1440"/>
        <w:jc w:val="both"/>
        <w:rPr>
          <w:rFonts w:ascii="Arial" w:hAnsi="Arial" w:cs="Arial"/>
          <w:sz w:val="20"/>
          <w:szCs w:val="20"/>
        </w:rPr>
      </w:pPr>
      <w:r w:rsidRPr="00F309E7">
        <w:rPr>
          <w:rFonts w:ascii="Arial" w:hAnsi="Arial" w:cs="Arial"/>
          <w:sz w:val="20"/>
          <w:szCs w:val="20"/>
        </w:rPr>
        <w:t xml:space="preserve">                              (Print </w:t>
      </w:r>
      <w:proofErr w:type="gramStart"/>
      <w:r w:rsidRPr="00F309E7">
        <w:rPr>
          <w:rFonts w:ascii="Arial" w:hAnsi="Arial" w:cs="Arial"/>
          <w:sz w:val="20"/>
          <w:szCs w:val="20"/>
        </w:rPr>
        <w:t xml:space="preserve">name)   </w:t>
      </w:r>
      <w:proofErr w:type="gramEnd"/>
      <w:r w:rsidRPr="00F309E7">
        <w:rPr>
          <w:rFonts w:ascii="Arial" w:hAnsi="Arial" w:cs="Arial"/>
          <w:sz w:val="20"/>
          <w:szCs w:val="20"/>
        </w:rPr>
        <w:t xml:space="preserve">                                          (Signature)</w:t>
      </w:r>
    </w:p>
    <w:p w14:paraId="42C47570" w14:textId="77777777" w:rsidR="002F29B4" w:rsidRPr="00F309E7" w:rsidRDefault="002F29B4" w:rsidP="002F29B4">
      <w:pPr>
        <w:pStyle w:val="ListParagraph"/>
        <w:spacing w:after="0"/>
        <w:ind w:left="1440"/>
        <w:jc w:val="both"/>
        <w:rPr>
          <w:rFonts w:ascii="Arial" w:hAnsi="Arial" w:cs="Arial"/>
          <w:sz w:val="20"/>
          <w:szCs w:val="20"/>
        </w:rPr>
      </w:pPr>
    </w:p>
    <w:p w14:paraId="05DA2089" w14:textId="77777777" w:rsidR="002F29B4" w:rsidRPr="00F309E7" w:rsidRDefault="002F29B4" w:rsidP="002F29B4">
      <w:pPr>
        <w:pStyle w:val="ListParagraph"/>
        <w:spacing w:after="0"/>
        <w:ind w:left="1440"/>
        <w:jc w:val="both"/>
        <w:rPr>
          <w:rFonts w:ascii="Arial" w:hAnsi="Arial" w:cs="Arial"/>
          <w:sz w:val="20"/>
          <w:szCs w:val="20"/>
        </w:rPr>
      </w:pPr>
      <w:r w:rsidRPr="00F309E7">
        <w:rPr>
          <w:rFonts w:ascii="Arial" w:hAnsi="Arial" w:cs="Arial"/>
          <w:sz w:val="20"/>
          <w:szCs w:val="20"/>
        </w:rPr>
        <w:t>Student:  ____________________________________________________________________________</w:t>
      </w:r>
    </w:p>
    <w:p w14:paraId="1C1EC8E4" w14:textId="77777777" w:rsidR="002F29B4" w:rsidRPr="00F309E7" w:rsidRDefault="002F29B4" w:rsidP="002F29B4">
      <w:pPr>
        <w:pStyle w:val="ListParagraph"/>
        <w:spacing w:after="0"/>
        <w:ind w:left="1440"/>
        <w:jc w:val="both"/>
        <w:rPr>
          <w:rFonts w:ascii="Arial" w:hAnsi="Arial" w:cs="Arial"/>
          <w:sz w:val="20"/>
          <w:szCs w:val="20"/>
        </w:rPr>
      </w:pPr>
      <w:r w:rsidRPr="00F309E7">
        <w:rPr>
          <w:rFonts w:ascii="Arial" w:hAnsi="Arial" w:cs="Arial"/>
          <w:sz w:val="20"/>
          <w:szCs w:val="20"/>
        </w:rPr>
        <w:t xml:space="preserve">                            (Print </w:t>
      </w:r>
      <w:proofErr w:type="gramStart"/>
      <w:r w:rsidRPr="00F309E7">
        <w:rPr>
          <w:rFonts w:ascii="Arial" w:hAnsi="Arial" w:cs="Arial"/>
          <w:sz w:val="20"/>
          <w:szCs w:val="20"/>
        </w:rPr>
        <w:t xml:space="preserve">name)   </w:t>
      </w:r>
      <w:proofErr w:type="gramEnd"/>
      <w:r w:rsidRPr="00F309E7">
        <w:rPr>
          <w:rFonts w:ascii="Arial" w:hAnsi="Arial" w:cs="Arial"/>
          <w:sz w:val="20"/>
          <w:szCs w:val="20"/>
        </w:rPr>
        <w:t xml:space="preserve">                                           (Signature)</w:t>
      </w:r>
    </w:p>
    <w:p w14:paraId="640D913E" w14:textId="77777777" w:rsidR="002F29B4" w:rsidRPr="00F309E7" w:rsidRDefault="002F29B4" w:rsidP="002F29B4">
      <w:pPr>
        <w:pStyle w:val="ListParagraph"/>
        <w:spacing w:after="0"/>
        <w:ind w:left="0"/>
        <w:jc w:val="both"/>
        <w:rPr>
          <w:rFonts w:ascii="Arial" w:hAnsi="Arial" w:cs="Arial"/>
          <w:b/>
          <w:i/>
          <w:sz w:val="20"/>
          <w:szCs w:val="20"/>
        </w:rPr>
      </w:pPr>
      <w:r w:rsidRPr="00F309E7">
        <w:rPr>
          <w:rFonts w:ascii="Arial" w:hAnsi="Arial" w:cs="Arial"/>
          <w:b/>
          <w:i/>
          <w:sz w:val="20"/>
          <w:szCs w:val="20"/>
        </w:rPr>
        <w:t>Please return signed portion to the next class.</w:t>
      </w:r>
    </w:p>
    <w:p w14:paraId="7789DD20" w14:textId="77777777" w:rsidR="002F29B4" w:rsidRPr="00F309E7" w:rsidRDefault="002F29B4" w:rsidP="002F29B4">
      <w:pPr>
        <w:spacing w:after="0"/>
        <w:jc w:val="both"/>
        <w:rPr>
          <w:rFonts w:ascii="Arial" w:hAnsi="Arial" w:cs="Arial"/>
          <w:b/>
          <w:i/>
          <w:sz w:val="20"/>
          <w:szCs w:val="20"/>
        </w:rPr>
      </w:pPr>
    </w:p>
    <w:p w14:paraId="7EF4FA26" w14:textId="77777777" w:rsidR="002F29B4" w:rsidRPr="00F309E7" w:rsidRDefault="002F29B4" w:rsidP="002F29B4">
      <w:pPr>
        <w:spacing w:after="0"/>
        <w:jc w:val="both"/>
        <w:rPr>
          <w:rFonts w:ascii="Arial" w:hAnsi="Arial" w:cs="Arial"/>
          <w:sz w:val="18"/>
          <w:szCs w:val="18"/>
        </w:rPr>
      </w:pPr>
    </w:p>
    <w:p w14:paraId="172D88CE" w14:textId="77777777" w:rsidR="002F29B4" w:rsidRPr="00F309E7" w:rsidRDefault="002F29B4" w:rsidP="002F29B4">
      <w:pPr>
        <w:spacing w:after="0"/>
        <w:jc w:val="both"/>
        <w:rPr>
          <w:rFonts w:ascii="Arial" w:hAnsi="Arial" w:cs="Arial"/>
          <w:sz w:val="18"/>
          <w:szCs w:val="18"/>
        </w:rPr>
      </w:pPr>
    </w:p>
    <w:p w14:paraId="0FACF94F" w14:textId="77777777" w:rsidR="00A7073A" w:rsidRPr="002942DF" w:rsidRDefault="00A7073A" w:rsidP="002F29B4">
      <w:pPr>
        <w:pStyle w:val="ListParagraph"/>
        <w:spacing w:after="0"/>
        <w:ind w:left="1080"/>
        <w:rPr>
          <w:rFonts w:ascii="Arial" w:hAnsi="Arial" w:cs="Arial"/>
          <w:sz w:val="20"/>
          <w:szCs w:val="20"/>
        </w:rPr>
      </w:pPr>
    </w:p>
    <w:sectPr w:rsidR="00A7073A" w:rsidRPr="002942DF" w:rsidSect="00C4697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7121"/>
    <w:multiLevelType w:val="hybridMultilevel"/>
    <w:tmpl w:val="8164565E"/>
    <w:lvl w:ilvl="0" w:tplc="5C7A211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B">
      <w:start w:val="1"/>
      <w:numFmt w:val="bullet"/>
      <w:lvlText w:val=""/>
      <w:lvlJc w:val="left"/>
      <w:pPr>
        <w:ind w:left="171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D2E25"/>
    <w:multiLevelType w:val="hybridMultilevel"/>
    <w:tmpl w:val="07220F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3A"/>
    <w:rsid w:val="0001278D"/>
    <w:rsid w:val="00024307"/>
    <w:rsid w:val="00093298"/>
    <w:rsid w:val="00104090"/>
    <w:rsid w:val="00132FD4"/>
    <w:rsid w:val="00135A90"/>
    <w:rsid w:val="0015151C"/>
    <w:rsid w:val="00192166"/>
    <w:rsid w:val="00193E51"/>
    <w:rsid w:val="00225F00"/>
    <w:rsid w:val="00251FB8"/>
    <w:rsid w:val="002942DF"/>
    <w:rsid w:val="002A5F68"/>
    <w:rsid w:val="002F29B4"/>
    <w:rsid w:val="0030086F"/>
    <w:rsid w:val="003108E1"/>
    <w:rsid w:val="00362C5C"/>
    <w:rsid w:val="00365DEC"/>
    <w:rsid w:val="00424886"/>
    <w:rsid w:val="00441337"/>
    <w:rsid w:val="00444E34"/>
    <w:rsid w:val="004C77D1"/>
    <w:rsid w:val="0053377B"/>
    <w:rsid w:val="0054224F"/>
    <w:rsid w:val="00560C6D"/>
    <w:rsid w:val="00567179"/>
    <w:rsid w:val="00574089"/>
    <w:rsid w:val="00574B6D"/>
    <w:rsid w:val="005757AF"/>
    <w:rsid w:val="005812EA"/>
    <w:rsid w:val="005830F2"/>
    <w:rsid w:val="00606882"/>
    <w:rsid w:val="006C791F"/>
    <w:rsid w:val="006E7AD6"/>
    <w:rsid w:val="006F637B"/>
    <w:rsid w:val="00743905"/>
    <w:rsid w:val="00743D6A"/>
    <w:rsid w:val="007B2D67"/>
    <w:rsid w:val="007E4E07"/>
    <w:rsid w:val="00807F51"/>
    <w:rsid w:val="008B05B7"/>
    <w:rsid w:val="008C18EA"/>
    <w:rsid w:val="0092633B"/>
    <w:rsid w:val="00944B8C"/>
    <w:rsid w:val="009556CC"/>
    <w:rsid w:val="009823F0"/>
    <w:rsid w:val="009D6498"/>
    <w:rsid w:val="00A078F5"/>
    <w:rsid w:val="00A7073A"/>
    <w:rsid w:val="00A8336A"/>
    <w:rsid w:val="00AD3B82"/>
    <w:rsid w:val="00B51F91"/>
    <w:rsid w:val="00B629B2"/>
    <w:rsid w:val="00BE1C86"/>
    <w:rsid w:val="00C35F26"/>
    <w:rsid w:val="00C46973"/>
    <w:rsid w:val="00D03E0E"/>
    <w:rsid w:val="00D36604"/>
    <w:rsid w:val="00D57395"/>
    <w:rsid w:val="00D833CD"/>
    <w:rsid w:val="00DA1527"/>
    <w:rsid w:val="00DD43FC"/>
    <w:rsid w:val="00E00FA8"/>
    <w:rsid w:val="00F75B6C"/>
    <w:rsid w:val="00F844E5"/>
    <w:rsid w:val="00F9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F1C0"/>
  <w15:docId w15:val="{8D139E2F-2DC1-4015-9E5A-920D0E9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3A"/>
    <w:rPr>
      <w:color w:val="0000FF" w:themeColor="hyperlink"/>
      <w:u w:val="single"/>
    </w:rPr>
  </w:style>
  <w:style w:type="paragraph" w:styleId="ListParagraph">
    <w:name w:val="List Paragraph"/>
    <w:basedOn w:val="Normal"/>
    <w:uiPriority w:val="34"/>
    <w:qFormat/>
    <w:rsid w:val="00A7073A"/>
    <w:pPr>
      <w:ind w:left="720"/>
      <w:contextualSpacing/>
    </w:pPr>
  </w:style>
  <w:style w:type="paragraph" w:styleId="BalloonText">
    <w:name w:val="Balloon Text"/>
    <w:basedOn w:val="Normal"/>
    <w:link w:val="BalloonTextChar"/>
    <w:uiPriority w:val="99"/>
    <w:semiHidden/>
    <w:unhideWhenUsed/>
    <w:rsid w:val="00A70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3A"/>
    <w:rPr>
      <w:rFonts w:ascii="Tahoma" w:hAnsi="Tahoma" w:cs="Tahoma"/>
      <w:sz w:val="16"/>
      <w:szCs w:val="16"/>
    </w:rPr>
  </w:style>
  <w:style w:type="table" w:styleId="TableGrid">
    <w:name w:val="Table Grid"/>
    <w:basedOn w:val="TableNormal"/>
    <w:uiPriority w:val="59"/>
    <w:rsid w:val="002F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3625">
      <w:bodyDiv w:val="1"/>
      <w:marLeft w:val="0"/>
      <w:marRight w:val="0"/>
      <w:marTop w:val="0"/>
      <w:marBottom w:val="0"/>
      <w:divBdr>
        <w:top w:val="none" w:sz="0" w:space="0" w:color="auto"/>
        <w:left w:val="none" w:sz="0" w:space="0" w:color="auto"/>
        <w:bottom w:val="none" w:sz="0" w:space="0" w:color="auto"/>
        <w:right w:val="none" w:sz="0" w:space="0" w:color="auto"/>
      </w:divBdr>
      <w:divsChild>
        <w:div w:id="13376865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C965-2596-4AC0-A13E-94C43DF3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Stortz, Donna D.</dc:creator>
  <cp:lastModifiedBy>susan busbee</cp:lastModifiedBy>
  <cp:revision>2</cp:revision>
  <cp:lastPrinted>2019-08-22T21:04:00Z</cp:lastPrinted>
  <dcterms:created xsi:type="dcterms:W3CDTF">2020-01-20T17:39:00Z</dcterms:created>
  <dcterms:modified xsi:type="dcterms:W3CDTF">2020-01-20T17:39:00Z</dcterms:modified>
</cp:coreProperties>
</file>